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68" w:rsidRDefault="00565868" w:rsidP="00565868">
      <w:pPr>
        <w:suppressAutoHyphens w:val="0"/>
        <w:autoSpaceDE w:val="0"/>
        <w:autoSpaceDN w:val="0"/>
        <w:jc w:val="center"/>
        <w:rPr>
          <w:rFonts w:eastAsia="Times New Roman" w:cs="Times New Roman"/>
          <w:kern w:val="0"/>
          <w:sz w:val="28"/>
          <w:szCs w:val="28"/>
          <w:lang w:val="en-US" w:eastAsia="en-US" w:bidi="ar-SA"/>
        </w:rPr>
      </w:pPr>
      <w:r w:rsidRPr="006B0CBF">
        <w:rPr>
          <w:rFonts w:eastAsia="Times New Roman" w:cs="Times New Roman"/>
          <w:kern w:val="0"/>
          <w:sz w:val="28"/>
          <w:szCs w:val="28"/>
          <w:lang w:val="en-US" w:eastAsia="en-US" w:bidi="ar-SA"/>
        </w:rPr>
        <w:t>NON-</w:t>
      </w:r>
      <w:r>
        <w:rPr>
          <w:rFonts w:eastAsia="Times New Roman" w:cs="Times New Roman"/>
          <w:kern w:val="0"/>
          <w:sz w:val="28"/>
          <w:szCs w:val="28"/>
          <w:lang w:val="en-US" w:eastAsia="en-US" w:bidi="ar-SA"/>
        </w:rPr>
        <w:t>COMMERCIAL</w:t>
      </w:r>
      <w:r w:rsidRPr="006B0CBF">
        <w:rPr>
          <w:rFonts w:eastAsia="Times New Roman" w:cs="Times New Roman"/>
          <w:kern w:val="0"/>
          <w:sz w:val="28"/>
          <w:szCs w:val="28"/>
          <w:lang w:val="en-US" w:eastAsia="en-US" w:bidi="ar-SA"/>
        </w:rPr>
        <w:t xml:space="preserve"> JOINT STOCK COMPANY </w:t>
      </w:r>
    </w:p>
    <w:p w:rsidR="00565868" w:rsidRPr="006B0CBF" w:rsidRDefault="00565868" w:rsidP="00565868">
      <w:pPr>
        <w:suppressAutoHyphens w:val="0"/>
        <w:autoSpaceDE w:val="0"/>
        <w:autoSpaceDN w:val="0"/>
        <w:jc w:val="center"/>
        <w:rPr>
          <w:rFonts w:eastAsia="Times New Roman" w:cs="Times New Roman"/>
          <w:kern w:val="0"/>
          <w:sz w:val="28"/>
          <w:szCs w:val="28"/>
          <w:lang w:val="en-US" w:eastAsia="en-US" w:bidi="ar-SA"/>
        </w:rPr>
      </w:pPr>
      <w:r w:rsidRPr="006B0CBF">
        <w:rPr>
          <w:rFonts w:eastAsia="Times New Roman" w:cs="Times New Roman"/>
          <w:kern w:val="0"/>
          <w:sz w:val="28"/>
          <w:szCs w:val="28"/>
          <w:lang w:val="en-US" w:eastAsia="en-US" w:bidi="ar-SA"/>
        </w:rPr>
        <w:t>«KARAGANDA MEDICAL UNIVERSITY»</w:t>
      </w:r>
    </w:p>
    <w:p w:rsidR="00565868" w:rsidRPr="006B0CBF"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B0CBF"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B0CBF" w:rsidRDefault="00565868" w:rsidP="00565868">
      <w:pPr>
        <w:suppressAutoHyphens w:val="0"/>
        <w:autoSpaceDE w:val="0"/>
        <w:autoSpaceDN w:val="0"/>
        <w:spacing w:before="7"/>
        <w:ind w:right="3"/>
        <w:rPr>
          <w:rFonts w:eastAsia="Times New Roman" w:cs="Times New Roman"/>
          <w:kern w:val="0"/>
          <w:sz w:val="44"/>
          <w:szCs w:val="28"/>
          <w:lang w:val="en-US" w:eastAsia="en-US" w:bidi="ar-SA"/>
        </w:rPr>
      </w:pPr>
    </w:p>
    <w:p w:rsidR="00565868" w:rsidRPr="00064954" w:rsidRDefault="00565868" w:rsidP="00565868">
      <w:pPr>
        <w:suppressAutoHyphens w:val="0"/>
        <w:autoSpaceDE w:val="0"/>
        <w:autoSpaceDN w:val="0"/>
        <w:ind w:right="3"/>
        <w:jc w:val="right"/>
        <w:rPr>
          <w:rFonts w:eastAsia="Times New Roman" w:cs="Times New Roman"/>
          <w:kern w:val="0"/>
          <w:sz w:val="28"/>
          <w:szCs w:val="28"/>
          <w:lang w:val="en-US" w:eastAsia="en-US" w:bidi="ar-SA"/>
        </w:rPr>
      </w:pPr>
      <w:r w:rsidRPr="00064954">
        <w:rPr>
          <w:rFonts w:eastAsia="Times New Roman" w:cs="Times New Roman"/>
          <w:kern w:val="0"/>
          <w:sz w:val="28"/>
          <w:szCs w:val="28"/>
          <w:lang w:val="en-US" w:eastAsia="en-US" w:bidi="ar-SA"/>
        </w:rPr>
        <w:t>.</w:t>
      </w:r>
    </w:p>
    <w:p w:rsidR="00565868" w:rsidRPr="00064954"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064954"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064954"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064954" w:rsidRDefault="00565868" w:rsidP="00565868">
      <w:pPr>
        <w:suppressAutoHyphens w:val="0"/>
        <w:autoSpaceDE w:val="0"/>
        <w:autoSpaceDN w:val="0"/>
        <w:spacing w:before="6"/>
        <w:ind w:right="3"/>
        <w:rPr>
          <w:rFonts w:eastAsia="Times New Roman" w:cs="Times New Roman"/>
          <w:kern w:val="0"/>
          <w:sz w:val="28"/>
          <w:szCs w:val="28"/>
          <w:lang w:val="en-US" w:eastAsia="en-US" w:bidi="ar-SA"/>
        </w:rPr>
      </w:pPr>
    </w:p>
    <w:p w:rsidR="00565868" w:rsidRPr="009F2C0A" w:rsidRDefault="00565868" w:rsidP="00565868">
      <w:pPr>
        <w:suppressAutoHyphens w:val="0"/>
        <w:autoSpaceDE w:val="0"/>
        <w:autoSpaceDN w:val="0"/>
        <w:ind w:right="3"/>
        <w:jc w:val="center"/>
        <w:outlineLvl w:val="0"/>
        <w:rPr>
          <w:rFonts w:eastAsia="Times New Roman" w:cs="Times New Roman"/>
          <w:b/>
          <w:bCs/>
          <w:kern w:val="0"/>
          <w:sz w:val="28"/>
          <w:szCs w:val="28"/>
          <w:lang w:val="en-US" w:eastAsia="en-US" w:bidi="ar-SA"/>
        </w:rPr>
      </w:pPr>
      <w:r w:rsidRPr="009F2C0A">
        <w:rPr>
          <w:rFonts w:eastAsia="Times New Roman" w:cs="Times New Roman"/>
          <w:b/>
          <w:bCs/>
          <w:kern w:val="0"/>
          <w:sz w:val="28"/>
          <w:szCs w:val="28"/>
          <w:lang w:val="en-US" w:eastAsia="en-US" w:bidi="ar-SA"/>
        </w:rPr>
        <w:t>ANNOTATION</w:t>
      </w:r>
    </w:p>
    <w:p w:rsidR="00565868" w:rsidRPr="009F2C0A" w:rsidRDefault="00565868" w:rsidP="00565868">
      <w:pPr>
        <w:suppressAutoHyphens w:val="0"/>
        <w:autoSpaceDE w:val="0"/>
        <w:autoSpaceDN w:val="0"/>
        <w:ind w:right="3"/>
        <w:jc w:val="center"/>
        <w:outlineLvl w:val="0"/>
        <w:rPr>
          <w:rFonts w:eastAsia="Times New Roman" w:cs="Times New Roman"/>
          <w:bCs/>
          <w:kern w:val="0"/>
          <w:sz w:val="28"/>
          <w:szCs w:val="28"/>
          <w:lang w:val="en-US" w:eastAsia="en-US" w:bidi="ar-SA"/>
        </w:rPr>
      </w:pPr>
    </w:p>
    <w:p w:rsidR="00565868" w:rsidRDefault="00565868" w:rsidP="00565868">
      <w:pPr>
        <w:suppressAutoHyphens w:val="0"/>
        <w:autoSpaceDE w:val="0"/>
        <w:autoSpaceDN w:val="0"/>
        <w:ind w:right="3"/>
        <w:jc w:val="center"/>
        <w:outlineLvl w:val="0"/>
        <w:rPr>
          <w:rFonts w:eastAsia="Times New Roman" w:cs="Times New Roman"/>
          <w:bCs/>
          <w:kern w:val="0"/>
          <w:sz w:val="28"/>
          <w:szCs w:val="28"/>
          <w:lang w:val="en-US" w:eastAsia="en-US" w:bidi="ar-SA"/>
        </w:rPr>
      </w:pPr>
      <w:r>
        <w:rPr>
          <w:rFonts w:eastAsia="Times New Roman" w:cs="Times New Roman"/>
          <w:bCs/>
          <w:kern w:val="0"/>
          <w:sz w:val="28"/>
          <w:szCs w:val="28"/>
          <w:lang w:val="en-US" w:eastAsia="en-US" w:bidi="ar-SA"/>
        </w:rPr>
        <w:t>of</w:t>
      </w:r>
      <w:r>
        <w:rPr>
          <w:rFonts w:eastAsia="Times New Roman" w:cs="Times New Roman"/>
          <w:bCs/>
          <w:kern w:val="0"/>
          <w:sz w:val="28"/>
          <w:szCs w:val="28"/>
          <w:lang w:val="kk-KZ" w:eastAsia="en-US" w:bidi="ar-SA"/>
        </w:rPr>
        <w:t xml:space="preserve"> </w:t>
      </w:r>
      <w:r w:rsidRPr="009F2C0A">
        <w:rPr>
          <w:rFonts w:eastAsia="Times New Roman" w:cs="Times New Roman"/>
          <w:bCs/>
          <w:kern w:val="0"/>
          <w:sz w:val="28"/>
          <w:szCs w:val="28"/>
          <w:lang w:val="en-US" w:eastAsia="en-US" w:bidi="ar-SA"/>
        </w:rPr>
        <w:t xml:space="preserve">dissertation </w:t>
      </w:r>
      <w:r>
        <w:rPr>
          <w:rFonts w:eastAsia="Times New Roman" w:cs="Times New Roman"/>
          <w:bCs/>
          <w:kern w:val="0"/>
          <w:sz w:val="28"/>
          <w:szCs w:val="28"/>
          <w:lang w:val="en-US" w:eastAsia="en-US" w:bidi="ar-SA"/>
        </w:rPr>
        <w:t>research</w:t>
      </w:r>
      <w:r w:rsidRPr="009F2C0A">
        <w:rPr>
          <w:rFonts w:eastAsia="Times New Roman" w:cs="Times New Roman"/>
          <w:bCs/>
          <w:kern w:val="0"/>
          <w:sz w:val="28"/>
          <w:szCs w:val="28"/>
          <w:lang w:val="en-US" w:eastAsia="en-US" w:bidi="ar-SA"/>
        </w:rPr>
        <w:t xml:space="preserve"> for Doctor of Philosophy </w:t>
      </w:r>
      <w:r>
        <w:rPr>
          <w:rFonts w:eastAsia="Times New Roman" w:cs="Times New Roman"/>
          <w:bCs/>
          <w:kern w:val="0"/>
          <w:sz w:val="28"/>
          <w:szCs w:val="28"/>
          <w:lang w:val="en-US" w:eastAsia="en-US" w:bidi="ar-SA"/>
        </w:rPr>
        <w:t>degree</w:t>
      </w:r>
      <w:r w:rsidRPr="009F2C0A">
        <w:rPr>
          <w:rFonts w:eastAsia="Times New Roman" w:cs="Times New Roman"/>
          <w:bCs/>
          <w:kern w:val="0"/>
          <w:sz w:val="28"/>
          <w:szCs w:val="28"/>
          <w:lang w:val="en-US" w:eastAsia="en-US" w:bidi="ar-SA"/>
        </w:rPr>
        <w:t xml:space="preserve"> </w:t>
      </w:r>
    </w:p>
    <w:p w:rsidR="00565868" w:rsidRPr="009F2C0A" w:rsidRDefault="00565868" w:rsidP="00565868">
      <w:pPr>
        <w:suppressAutoHyphens w:val="0"/>
        <w:autoSpaceDE w:val="0"/>
        <w:autoSpaceDN w:val="0"/>
        <w:ind w:right="3"/>
        <w:jc w:val="center"/>
        <w:outlineLvl w:val="0"/>
        <w:rPr>
          <w:rFonts w:eastAsia="Times New Roman" w:cs="Times New Roman"/>
          <w:bCs/>
          <w:kern w:val="0"/>
          <w:sz w:val="28"/>
          <w:szCs w:val="28"/>
          <w:lang w:val="en-US" w:eastAsia="en-US" w:bidi="ar-SA"/>
        </w:rPr>
      </w:pPr>
      <w:r>
        <w:rPr>
          <w:rFonts w:eastAsia="Times New Roman" w:cs="Times New Roman"/>
          <w:bCs/>
          <w:kern w:val="0"/>
          <w:sz w:val="28"/>
          <w:szCs w:val="28"/>
          <w:lang w:val="en-US" w:eastAsia="en-US" w:bidi="ar-SA"/>
        </w:rPr>
        <w:t>on</w:t>
      </w:r>
      <w:r w:rsidRPr="009F2C0A">
        <w:rPr>
          <w:rFonts w:eastAsia="Times New Roman" w:cs="Times New Roman"/>
          <w:bCs/>
          <w:kern w:val="0"/>
          <w:sz w:val="28"/>
          <w:szCs w:val="28"/>
          <w:lang w:val="en-US" w:eastAsia="en-US" w:bidi="ar-SA"/>
        </w:rPr>
        <w:t xml:space="preserve"> the specialty: 6D110100 «Medicine»</w:t>
      </w:r>
    </w:p>
    <w:p w:rsidR="00565868" w:rsidRPr="009F2C0A" w:rsidRDefault="00565868" w:rsidP="00565868">
      <w:pPr>
        <w:suppressAutoHyphens w:val="0"/>
        <w:autoSpaceDE w:val="0"/>
        <w:autoSpaceDN w:val="0"/>
        <w:ind w:right="3"/>
        <w:rPr>
          <w:rFonts w:eastAsia="Times New Roman" w:cs="Times New Roman"/>
          <w:b/>
          <w:kern w:val="0"/>
          <w:sz w:val="30"/>
          <w:szCs w:val="28"/>
          <w:lang w:val="en-US" w:eastAsia="en-US" w:bidi="ar-SA"/>
        </w:rPr>
      </w:pPr>
    </w:p>
    <w:p w:rsidR="00565868" w:rsidRPr="009F2C0A" w:rsidRDefault="00565868" w:rsidP="00565868">
      <w:pPr>
        <w:suppressAutoHyphens w:val="0"/>
        <w:autoSpaceDE w:val="0"/>
        <w:autoSpaceDN w:val="0"/>
        <w:spacing w:before="2"/>
        <w:ind w:right="3"/>
        <w:rPr>
          <w:rFonts w:eastAsia="Times New Roman" w:cs="Times New Roman"/>
          <w:b/>
          <w:kern w:val="0"/>
          <w:sz w:val="30"/>
          <w:szCs w:val="28"/>
          <w:lang w:val="en-US" w:eastAsia="en-US" w:bidi="ar-SA"/>
        </w:rPr>
      </w:pPr>
    </w:p>
    <w:p w:rsidR="00565868" w:rsidRDefault="00565868" w:rsidP="00565868">
      <w:pPr>
        <w:suppressAutoHyphens w:val="0"/>
        <w:autoSpaceDE w:val="0"/>
        <w:autoSpaceDN w:val="0"/>
        <w:ind w:right="3"/>
        <w:jc w:val="center"/>
        <w:rPr>
          <w:rFonts w:eastAsia="Times New Roman" w:cs="Times New Roman"/>
          <w:b/>
          <w:kern w:val="0"/>
          <w:sz w:val="28"/>
          <w:szCs w:val="22"/>
          <w:lang w:val="en-US" w:eastAsia="en-US" w:bidi="ar-SA"/>
        </w:rPr>
      </w:pPr>
      <w:r w:rsidRPr="00F5404D">
        <w:rPr>
          <w:rFonts w:eastAsia="Times New Roman" w:cs="Times New Roman"/>
          <w:b/>
          <w:kern w:val="0"/>
          <w:sz w:val="28"/>
          <w:szCs w:val="22"/>
          <w:lang w:val="en-US" w:eastAsia="en-US" w:bidi="ar-SA"/>
        </w:rPr>
        <w:t xml:space="preserve">Theme: «Experimental substantiation of the use </w:t>
      </w:r>
    </w:p>
    <w:p w:rsidR="00565868" w:rsidRPr="00F5404D" w:rsidRDefault="00565868" w:rsidP="00565868">
      <w:pPr>
        <w:suppressAutoHyphens w:val="0"/>
        <w:autoSpaceDE w:val="0"/>
        <w:autoSpaceDN w:val="0"/>
        <w:ind w:right="3"/>
        <w:jc w:val="center"/>
        <w:rPr>
          <w:rFonts w:eastAsia="Times New Roman" w:cs="Times New Roman"/>
          <w:b/>
          <w:kern w:val="0"/>
          <w:sz w:val="28"/>
          <w:szCs w:val="22"/>
          <w:lang w:val="kk-KZ" w:eastAsia="en-US" w:bidi="ar-SA"/>
        </w:rPr>
      </w:pPr>
      <w:r w:rsidRPr="00F5404D">
        <w:rPr>
          <w:rFonts w:eastAsia="Times New Roman" w:cs="Times New Roman"/>
          <w:b/>
          <w:kern w:val="0"/>
          <w:sz w:val="28"/>
          <w:szCs w:val="22"/>
          <w:lang w:val="en-US" w:eastAsia="en-US" w:bidi="ar-SA"/>
        </w:rPr>
        <w:t>of decellularized xenoperitoneum matrix at myringoplasty</w:t>
      </w:r>
      <w:r w:rsidRPr="00F5404D">
        <w:rPr>
          <w:rFonts w:eastAsia="Times New Roman" w:cs="Times New Roman"/>
          <w:b/>
          <w:kern w:val="0"/>
          <w:sz w:val="28"/>
          <w:szCs w:val="22"/>
          <w:lang w:val="kk-KZ" w:eastAsia="en-US" w:bidi="ar-SA"/>
        </w:rPr>
        <w:t>»</w:t>
      </w:r>
    </w:p>
    <w:p w:rsidR="00565868" w:rsidRPr="009F2C0A" w:rsidRDefault="00565868" w:rsidP="00565868">
      <w:pPr>
        <w:suppressAutoHyphens w:val="0"/>
        <w:autoSpaceDE w:val="0"/>
        <w:autoSpaceDN w:val="0"/>
        <w:spacing w:before="4"/>
        <w:ind w:right="3"/>
        <w:rPr>
          <w:rFonts w:eastAsia="Times New Roman" w:cs="Times New Roman"/>
          <w:kern w:val="0"/>
          <w:sz w:val="44"/>
          <w:szCs w:val="28"/>
          <w:lang w:val="en-US" w:eastAsia="en-US" w:bidi="ar-SA"/>
        </w:rPr>
      </w:pPr>
    </w:p>
    <w:p w:rsidR="00565868" w:rsidRPr="00F5404D" w:rsidRDefault="00565868" w:rsidP="00565868">
      <w:pPr>
        <w:suppressAutoHyphens w:val="0"/>
        <w:autoSpaceDE w:val="0"/>
        <w:autoSpaceDN w:val="0"/>
        <w:spacing w:before="1"/>
        <w:ind w:right="3"/>
        <w:jc w:val="center"/>
        <w:rPr>
          <w:rFonts w:eastAsia="Times New Roman" w:cs="Times New Roman"/>
          <w:kern w:val="0"/>
          <w:sz w:val="28"/>
          <w:szCs w:val="28"/>
          <w:lang w:val="en-US" w:eastAsia="en-US" w:bidi="ar-SA"/>
        </w:rPr>
      </w:pPr>
      <w:r w:rsidRPr="009F2C0A">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Performer</w:t>
      </w:r>
      <w:r>
        <w:rPr>
          <w:rFonts w:eastAsia="Times New Roman" w:cs="Times New Roman"/>
          <w:kern w:val="0"/>
          <w:sz w:val="28"/>
          <w:szCs w:val="28"/>
          <w:lang w:eastAsia="en-US" w:bidi="ar-SA"/>
        </w:rPr>
        <w:t xml:space="preserve">: </w:t>
      </w:r>
      <w:r>
        <w:rPr>
          <w:rFonts w:eastAsia="Times New Roman" w:cs="Times New Roman"/>
          <w:kern w:val="0"/>
          <w:sz w:val="28"/>
          <w:szCs w:val="28"/>
          <w:lang w:val="en-US" w:eastAsia="en-US" w:bidi="ar-SA"/>
        </w:rPr>
        <w:t>Yesniyazov</w:t>
      </w:r>
      <w:r>
        <w:rPr>
          <w:rFonts w:eastAsia="Times New Roman" w:cs="Times New Roman"/>
          <w:kern w:val="0"/>
          <w:sz w:val="28"/>
          <w:szCs w:val="28"/>
          <w:lang w:eastAsia="en-US" w:bidi="ar-SA"/>
        </w:rPr>
        <w:t xml:space="preserve"> </w:t>
      </w:r>
      <w:r>
        <w:rPr>
          <w:rFonts w:eastAsia="Times New Roman" w:cs="Times New Roman"/>
          <w:kern w:val="0"/>
          <w:sz w:val="28"/>
          <w:szCs w:val="28"/>
          <w:lang w:val="en-US" w:eastAsia="en-US" w:bidi="ar-SA"/>
        </w:rPr>
        <w:t>Dias</w:t>
      </w:r>
      <w:r>
        <w:rPr>
          <w:rFonts w:eastAsia="Times New Roman" w:cs="Times New Roman"/>
          <w:kern w:val="0"/>
          <w:sz w:val="28"/>
          <w:szCs w:val="28"/>
          <w:lang w:eastAsia="en-US" w:bidi="ar-SA"/>
        </w:rPr>
        <w:t xml:space="preserve"> </w:t>
      </w:r>
      <w:r>
        <w:rPr>
          <w:rFonts w:eastAsia="Times New Roman" w:cs="Times New Roman"/>
          <w:kern w:val="0"/>
          <w:sz w:val="28"/>
          <w:szCs w:val="28"/>
          <w:lang w:val="en-US" w:eastAsia="en-US" w:bidi="ar-SA"/>
        </w:rPr>
        <w:t>Kairatovich</w:t>
      </w:r>
    </w:p>
    <w:p w:rsidR="00565868" w:rsidRPr="00632649" w:rsidRDefault="00565868" w:rsidP="00565868">
      <w:pPr>
        <w:suppressAutoHyphens w:val="0"/>
        <w:autoSpaceDE w:val="0"/>
        <w:autoSpaceDN w:val="0"/>
        <w:spacing w:before="1"/>
        <w:ind w:right="3"/>
        <w:jc w:val="center"/>
        <w:rPr>
          <w:rFonts w:eastAsia="Times New Roman" w:cs="Times New Roman"/>
          <w:kern w:val="0"/>
          <w:sz w:val="28"/>
          <w:szCs w:val="28"/>
          <w:lang w:eastAsia="en-US" w:bidi="ar-SA"/>
        </w:rPr>
      </w:pPr>
    </w:p>
    <w:tbl>
      <w:tblPr>
        <w:tblStyle w:val="1"/>
        <w:tblW w:w="5812"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565868" w:rsidRPr="00565868" w:rsidTr="003B59BC">
        <w:tc>
          <w:tcPr>
            <w:tcW w:w="5812" w:type="dxa"/>
          </w:tcPr>
          <w:p w:rsidR="00565868" w:rsidRPr="00F5404D" w:rsidRDefault="00565868" w:rsidP="003B59BC">
            <w:pPr>
              <w:suppressAutoHyphens w:val="0"/>
              <w:ind w:right="3"/>
              <w:rPr>
                <w:rFonts w:eastAsia="Times New Roman" w:cs="Times New Roman"/>
                <w:kern w:val="0"/>
                <w:sz w:val="28"/>
                <w:szCs w:val="28"/>
                <w:lang w:eastAsia="en-US" w:bidi="ar-SA"/>
              </w:rPr>
            </w:pPr>
            <w:r w:rsidRPr="00F5404D">
              <w:rPr>
                <w:rFonts w:eastAsia="Times New Roman" w:cs="Times New Roman"/>
                <w:kern w:val="0"/>
                <w:sz w:val="28"/>
                <w:szCs w:val="28"/>
                <w:lang w:eastAsia="en-US" w:bidi="ar-SA"/>
              </w:rPr>
              <w:t>Domestic scientific consultants:</w:t>
            </w:r>
          </w:p>
          <w:p w:rsidR="00565868" w:rsidRPr="00F5404D" w:rsidRDefault="00565868" w:rsidP="003B59BC">
            <w:pPr>
              <w:suppressAutoHyphens w:val="0"/>
              <w:ind w:right="3"/>
              <w:rPr>
                <w:rFonts w:eastAsia="Times New Roman" w:cs="Times New Roman"/>
                <w:kern w:val="0"/>
                <w:sz w:val="28"/>
                <w:szCs w:val="28"/>
                <w:lang w:eastAsia="en-US" w:bidi="ar-SA"/>
              </w:rPr>
            </w:pPr>
            <w:r>
              <w:rPr>
                <w:rFonts w:eastAsia="Times New Roman" w:cs="Times New Roman"/>
                <w:kern w:val="0"/>
                <w:sz w:val="28"/>
                <w:szCs w:val="28"/>
                <w:lang w:eastAsia="en-US" w:bidi="ar-SA"/>
              </w:rPr>
              <w:t>Candidate of medical sciences,</w:t>
            </w:r>
            <w:r w:rsidRPr="00F5404D">
              <w:rPr>
                <w:rFonts w:eastAsia="Times New Roman" w:cs="Times New Roman"/>
                <w:kern w:val="0"/>
                <w:sz w:val="28"/>
                <w:szCs w:val="28"/>
                <w:lang w:eastAsia="en-US" w:bidi="ar-SA"/>
              </w:rPr>
              <w:t xml:space="preserve"> Professor, N. T. Abatov, Department of Surgical Diseases of N</w:t>
            </w:r>
            <w:r>
              <w:rPr>
                <w:rFonts w:eastAsia="Times New Roman" w:cs="Times New Roman"/>
                <w:kern w:val="0"/>
                <w:sz w:val="28"/>
                <w:szCs w:val="28"/>
                <w:lang w:eastAsia="en-US" w:bidi="ar-SA"/>
              </w:rPr>
              <w:t xml:space="preserve">C JSC </w:t>
            </w:r>
            <w:r w:rsidRPr="00F5404D">
              <w:rPr>
                <w:rFonts w:eastAsia="Times New Roman" w:cs="Times New Roman"/>
                <w:kern w:val="0"/>
                <w:sz w:val="28"/>
                <w:szCs w:val="28"/>
                <w:lang w:eastAsia="en-US" w:bidi="ar-SA"/>
              </w:rPr>
              <w:t>«</w:t>
            </w:r>
            <w:r>
              <w:rPr>
                <w:rFonts w:eastAsia="Times New Roman" w:cs="Times New Roman"/>
                <w:kern w:val="0"/>
                <w:sz w:val="28"/>
                <w:szCs w:val="28"/>
                <w:lang w:eastAsia="en-US" w:bidi="ar-SA"/>
              </w:rPr>
              <w:t>KMU</w:t>
            </w:r>
            <w:r w:rsidRPr="00F5404D">
              <w:rPr>
                <w:rFonts w:eastAsia="Times New Roman" w:cs="Times New Roman"/>
                <w:kern w:val="0"/>
                <w:sz w:val="28"/>
                <w:szCs w:val="28"/>
                <w:lang w:eastAsia="en-US" w:bidi="ar-SA"/>
              </w:rPr>
              <w:t>»</w:t>
            </w:r>
          </w:p>
          <w:p w:rsidR="00565868" w:rsidRPr="00F5404D" w:rsidRDefault="00565868" w:rsidP="003B59BC">
            <w:pPr>
              <w:suppressAutoHyphens w:val="0"/>
              <w:ind w:right="3"/>
              <w:rPr>
                <w:rFonts w:eastAsia="Times New Roman" w:cs="Times New Roman"/>
                <w:kern w:val="0"/>
                <w:sz w:val="28"/>
                <w:szCs w:val="28"/>
                <w:lang w:eastAsia="en-US" w:bidi="ar-SA"/>
              </w:rPr>
            </w:pPr>
          </w:p>
          <w:p w:rsidR="00565868" w:rsidRDefault="00565868" w:rsidP="003B59BC">
            <w:pPr>
              <w:suppressAutoHyphens w:val="0"/>
              <w:ind w:right="3"/>
              <w:rPr>
                <w:rFonts w:eastAsia="Times New Roman" w:cs="Times New Roman"/>
                <w:kern w:val="0"/>
                <w:sz w:val="28"/>
                <w:szCs w:val="28"/>
                <w:lang w:eastAsia="en-US" w:bidi="ar-SA"/>
              </w:rPr>
            </w:pPr>
            <w:r>
              <w:rPr>
                <w:rFonts w:eastAsia="Times New Roman" w:cs="Times New Roman"/>
                <w:kern w:val="0"/>
                <w:sz w:val="28"/>
                <w:szCs w:val="28"/>
                <w:lang w:eastAsia="en-US" w:bidi="ar-SA"/>
              </w:rPr>
              <w:t>Doctor of medical sciences</w:t>
            </w:r>
            <w:r w:rsidRPr="00F5404D">
              <w:rPr>
                <w:rFonts w:eastAsia="Times New Roman" w:cs="Times New Roman"/>
                <w:kern w:val="0"/>
                <w:sz w:val="28"/>
                <w:szCs w:val="28"/>
                <w:lang w:eastAsia="en-US" w:bidi="ar-SA"/>
              </w:rPr>
              <w:t>, Professor M.</w:t>
            </w:r>
            <w:r>
              <w:rPr>
                <w:rFonts w:eastAsia="Times New Roman" w:cs="Times New Roman"/>
                <w:kern w:val="0"/>
                <w:sz w:val="28"/>
                <w:szCs w:val="28"/>
                <w:lang w:eastAsia="en-US" w:bidi="ar-SA"/>
              </w:rPr>
              <w:t xml:space="preserve"> </w:t>
            </w:r>
            <w:r w:rsidRPr="00F5404D">
              <w:rPr>
                <w:rFonts w:eastAsia="Times New Roman" w:cs="Times New Roman"/>
                <w:kern w:val="0"/>
                <w:sz w:val="28"/>
                <w:szCs w:val="28"/>
                <w:lang w:eastAsia="en-US" w:bidi="ar-SA"/>
              </w:rPr>
              <w:t>M. Tusupbekova, Department of Pathology of N</w:t>
            </w:r>
            <w:r>
              <w:rPr>
                <w:rFonts w:eastAsia="Times New Roman" w:cs="Times New Roman"/>
                <w:kern w:val="0"/>
                <w:sz w:val="28"/>
                <w:szCs w:val="28"/>
                <w:lang w:eastAsia="en-US" w:bidi="ar-SA"/>
              </w:rPr>
              <w:t xml:space="preserve">C JSC </w:t>
            </w:r>
            <w:r w:rsidRPr="00F5404D">
              <w:rPr>
                <w:rFonts w:eastAsia="Times New Roman" w:cs="Times New Roman"/>
                <w:kern w:val="0"/>
                <w:sz w:val="28"/>
                <w:szCs w:val="28"/>
                <w:lang w:eastAsia="en-US" w:bidi="ar-SA"/>
              </w:rPr>
              <w:t>«</w:t>
            </w:r>
            <w:r>
              <w:rPr>
                <w:rFonts w:eastAsia="Times New Roman" w:cs="Times New Roman"/>
                <w:kern w:val="0"/>
                <w:sz w:val="28"/>
                <w:szCs w:val="28"/>
                <w:lang w:eastAsia="en-US" w:bidi="ar-SA"/>
              </w:rPr>
              <w:t>KMU</w:t>
            </w:r>
            <w:r w:rsidRPr="00F5404D">
              <w:rPr>
                <w:rFonts w:eastAsia="Times New Roman" w:cs="Times New Roman"/>
                <w:kern w:val="0"/>
                <w:sz w:val="28"/>
                <w:szCs w:val="28"/>
                <w:lang w:eastAsia="en-US" w:bidi="ar-SA"/>
              </w:rPr>
              <w:t>»</w:t>
            </w:r>
          </w:p>
          <w:p w:rsidR="00565868" w:rsidRPr="00F5404D" w:rsidRDefault="00565868" w:rsidP="003B59BC">
            <w:pPr>
              <w:suppressAutoHyphens w:val="0"/>
              <w:ind w:right="3"/>
              <w:rPr>
                <w:rFonts w:eastAsia="Times New Roman" w:cs="Times New Roman"/>
                <w:kern w:val="0"/>
                <w:sz w:val="28"/>
                <w:szCs w:val="28"/>
                <w:lang w:eastAsia="en-US" w:bidi="ar-SA"/>
              </w:rPr>
            </w:pPr>
          </w:p>
          <w:p w:rsidR="00565868" w:rsidRDefault="00565868" w:rsidP="003B59BC">
            <w:pPr>
              <w:suppressAutoHyphens w:val="0"/>
              <w:ind w:right="3"/>
              <w:rPr>
                <w:rFonts w:eastAsia="Times New Roman" w:cs="Times New Roman"/>
                <w:kern w:val="0"/>
                <w:sz w:val="28"/>
                <w:szCs w:val="28"/>
                <w:lang w:eastAsia="en-US" w:bidi="ar-SA"/>
              </w:rPr>
            </w:pPr>
            <w:r w:rsidRPr="00F5404D">
              <w:rPr>
                <w:rFonts w:eastAsia="Times New Roman" w:cs="Times New Roman"/>
                <w:kern w:val="0"/>
                <w:sz w:val="28"/>
                <w:szCs w:val="28"/>
                <w:lang w:eastAsia="en-US" w:bidi="ar-SA"/>
              </w:rPr>
              <w:t>Foreign scientific consultant:</w:t>
            </w:r>
          </w:p>
          <w:p w:rsidR="00565868" w:rsidRPr="00632649" w:rsidRDefault="00565868" w:rsidP="003B59BC">
            <w:pPr>
              <w:suppressAutoHyphens w:val="0"/>
              <w:ind w:right="3"/>
              <w:rPr>
                <w:rFonts w:eastAsia="Times New Roman" w:cs="Times New Roman"/>
                <w:kern w:val="0"/>
                <w:sz w:val="28"/>
                <w:szCs w:val="28"/>
                <w:lang w:eastAsia="en-US" w:bidi="ar-SA"/>
              </w:rPr>
            </w:pPr>
            <w:r>
              <w:rPr>
                <w:rFonts w:eastAsia="Times New Roman" w:cs="Times New Roman"/>
                <w:kern w:val="0"/>
                <w:sz w:val="28"/>
                <w:szCs w:val="28"/>
                <w:lang w:eastAsia="en-US" w:bidi="ar-SA"/>
              </w:rPr>
              <w:t>MD, PhD, Professor Yoshihir</w:t>
            </w:r>
            <w:r w:rsidRPr="00632649">
              <w:rPr>
                <w:rFonts w:eastAsia="Times New Roman" w:cs="Times New Roman"/>
                <w:kern w:val="0"/>
                <w:sz w:val="28"/>
                <w:szCs w:val="28"/>
                <w:lang w:eastAsia="en-US" w:bidi="ar-SA"/>
              </w:rPr>
              <w:t>o Noso  Hiroshima International University, Hiroshima, Japan</w:t>
            </w:r>
          </w:p>
        </w:tc>
      </w:tr>
    </w:tbl>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ind w:right="3"/>
        <w:rPr>
          <w:rFonts w:eastAsia="Times New Roman" w:cs="Times New Roman"/>
          <w:kern w:val="0"/>
          <w:sz w:val="30"/>
          <w:szCs w:val="28"/>
          <w:lang w:val="en-US" w:eastAsia="en-US" w:bidi="ar-SA"/>
        </w:rPr>
      </w:pPr>
    </w:p>
    <w:p w:rsidR="00565868" w:rsidRPr="00632649" w:rsidRDefault="00565868" w:rsidP="00565868">
      <w:pPr>
        <w:suppressAutoHyphens w:val="0"/>
        <w:autoSpaceDE w:val="0"/>
        <w:autoSpaceDN w:val="0"/>
        <w:spacing w:before="4"/>
        <w:ind w:right="3"/>
        <w:rPr>
          <w:rFonts w:eastAsia="Times New Roman" w:cs="Times New Roman"/>
          <w:kern w:val="0"/>
          <w:sz w:val="26"/>
          <w:szCs w:val="28"/>
          <w:lang w:val="en-US" w:eastAsia="en-US" w:bidi="ar-SA"/>
        </w:rPr>
      </w:pPr>
    </w:p>
    <w:p w:rsidR="00565868" w:rsidRPr="00632649" w:rsidRDefault="00565868" w:rsidP="00565868">
      <w:pPr>
        <w:suppressAutoHyphens w:val="0"/>
        <w:autoSpaceDE w:val="0"/>
        <w:autoSpaceDN w:val="0"/>
        <w:spacing w:before="4"/>
        <w:ind w:right="3"/>
        <w:rPr>
          <w:rFonts w:eastAsia="Times New Roman" w:cs="Times New Roman"/>
          <w:kern w:val="0"/>
          <w:sz w:val="26"/>
          <w:szCs w:val="28"/>
          <w:lang w:val="en-US" w:eastAsia="en-US" w:bidi="ar-SA"/>
        </w:rPr>
      </w:pPr>
    </w:p>
    <w:p w:rsidR="00565868" w:rsidRPr="00F5404D" w:rsidRDefault="00565868" w:rsidP="00565868">
      <w:pPr>
        <w:suppressAutoHyphens w:val="0"/>
        <w:autoSpaceDE w:val="0"/>
        <w:autoSpaceDN w:val="0"/>
        <w:spacing w:before="1"/>
        <w:ind w:right="3"/>
        <w:jc w:val="center"/>
        <w:rPr>
          <w:rFonts w:eastAsia="Times New Roman" w:cs="Times New Roman"/>
          <w:spacing w:val="-67"/>
          <w:kern w:val="0"/>
          <w:sz w:val="28"/>
          <w:szCs w:val="28"/>
          <w:lang w:val="en-US" w:eastAsia="en-US" w:bidi="ar-SA"/>
        </w:rPr>
      </w:pPr>
      <w:r>
        <w:rPr>
          <w:rFonts w:eastAsia="Times New Roman" w:cs="Times New Roman"/>
          <w:kern w:val="0"/>
          <w:sz w:val="28"/>
          <w:szCs w:val="28"/>
          <w:lang w:val="en-US" w:eastAsia="en-US" w:bidi="ar-SA"/>
        </w:rPr>
        <w:t>The Republic of Kazakhstan</w:t>
      </w:r>
    </w:p>
    <w:p w:rsidR="00565868" w:rsidRPr="00F5404D" w:rsidRDefault="00565868" w:rsidP="00565868">
      <w:pPr>
        <w:suppressAutoHyphens w:val="0"/>
        <w:autoSpaceDE w:val="0"/>
        <w:autoSpaceDN w:val="0"/>
        <w:spacing w:before="1"/>
        <w:ind w:right="3"/>
        <w:jc w:val="center"/>
        <w:rPr>
          <w:rFonts w:eastAsia="Times New Roman" w:cs="Times New Roman"/>
          <w:kern w:val="0"/>
          <w:sz w:val="28"/>
          <w:szCs w:val="28"/>
          <w:lang w:val="en-US" w:eastAsia="en-US" w:bidi="ar-SA"/>
        </w:rPr>
      </w:pPr>
      <w:r>
        <w:rPr>
          <w:rFonts w:eastAsia="Times New Roman" w:cs="Times New Roman"/>
          <w:kern w:val="0"/>
          <w:sz w:val="28"/>
          <w:szCs w:val="28"/>
          <w:lang w:val="en-US" w:eastAsia="en-US" w:bidi="ar-SA"/>
        </w:rPr>
        <w:t>Karaganda</w:t>
      </w:r>
      <w:r w:rsidRPr="00F5404D">
        <w:rPr>
          <w:rFonts w:eastAsia="Times New Roman" w:cs="Times New Roman"/>
          <w:kern w:val="0"/>
          <w:sz w:val="28"/>
          <w:szCs w:val="28"/>
          <w:lang w:val="en-US" w:eastAsia="en-US" w:bidi="ar-SA"/>
        </w:rPr>
        <w:t>,</w:t>
      </w:r>
      <w:r w:rsidRPr="00F5404D">
        <w:rPr>
          <w:rFonts w:eastAsia="Times New Roman" w:cs="Times New Roman"/>
          <w:spacing w:val="-2"/>
          <w:kern w:val="0"/>
          <w:sz w:val="28"/>
          <w:szCs w:val="28"/>
          <w:lang w:val="en-US" w:eastAsia="en-US" w:bidi="ar-SA"/>
        </w:rPr>
        <w:t xml:space="preserve"> </w:t>
      </w:r>
      <w:r w:rsidRPr="00F5404D">
        <w:rPr>
          <w:rFonts w:eastAsia="Times New Roman" w:cs="Times New Roman"/>
          <w:kern w:val="0"/>
          <w:sz w:val="28"/>
          <w:szCs w:val="28"/>
          <w:lang w:val="en-US" w:eastAsia="en-US" w:bidi="ar-SA"/>
        </w:rPr>
        <w:t>2023</w:t>
      </w:r>
    </w:p>
    <w:p w:rsidR="00565868" w:rsidRPr="00F5404D" w:rsidRDefault="00565868" w:rsidP="00565868">
      <w:pPr>
        <w:ind w:right="-2" w:firstLine="708"/>
        <w:jc w:val="both"/>
        <w:rPr>
          <w:b/>
          <w:sz w:val="28"/>
          <w:szCs w:val="28"/>
          <w:lang w:val="en-US"/>
        </w:rPr>
      </w:pPr>
      <w:r w:rsidRPr="00F5404D">
        <w:rPr>
          <w:b/>
          <w:sz w:val="28"/>
          <w:szCs w:val="28"/>
          <w:lang w:val="en-US"/>
        </w:rPr>
        <w:lastRenderedPageBreak/>
        <w:t>Relevance of the theme:</w:t>
      </w:r>
    </w:p>
    <w:p w:rsidR="00565868" w:rsidRPr="00F5404D" w:rsidRDefault="00565868" w:rsidP="00565868">
      <w:pPr>
        <w:ind w:right="-2" w:firstLine="708"/>
        <w:jc w:val="both"/>
        <w:rPr>
          <w:sz w:val="28"/>
          <w:szCs w:val="28"/>
          <w:lang w:val="en-US"/>
        </w:rPr>
      </w:pPr>
      <w:r w:rsidRPr="00F5404D">
        <w:rPr>
          <w:sz w:val="28"/>
          <w:szCs w:val="28"/>
          <w:lang w:val="en-US"/>
        </w:rPr>
        <w:t>The cause of permanent hearing loss is both chronic otitis media and traumatic damage of the eardrum, which occupy a significant place in the overall structure of middle ear diseases. At the same time, mechanical damage of the eardrum occupies a leading place and, according to various authors, accounts for 32-70% of all traumatic injuries [1, 2, 3].</w:t>
      </w:r>
    </w:p>
    <w:p w:rsidR="00565868" w:rsidRPr="00A442A8" w:rsidRDefault="00565868" w:rsidP="00565868">
      <w:pPr>
        <w:pStyle w:val="a7"/>
        <w:shd w:val="clear" w:color="auto" w:fill="FFFFFF"/>
        <w:spacing w:before="0" w:beforeAutospacing="0" w:after="0" w:afterAutospacing="0"/>
        <w:ind w:firstLine="708"/>
        <w:jc w:val="both"/>
        <w:rPr>
          <w:lang w:val="en-US"/>
        </w:rPr>
      </w:pPr>
      <w:r w:rsidRPr="00A442A8">
        <w:rPr>
          <w:sz w:val="28"/>
          <w:szCs w:val="28"/>
          <w:lang w:val="en-US"/>
        </w:rPr>
        <w:t xml:space="preserve">It is claimed that acute post-traumatic perforation of the tympanic membrane closes independently within 7-10 days, but nevertheless the perforations of the tympanic membrane, which occupy 25% or more of the area of the tympanic membrane (1 or more quadrant), do not close for 30 days after injury [1, 3, 4, 5, 6, 7, 8]. Incorrect treatment tactics of posttraumatic middle ear otitis leads to persistent perforation, which is one of the main causes of chronic otitis leading to loss </w:t>
      </w:r>
      <w:r>
        <w:rPr>
          <w:sz w:val="28"/>
          <w:szCs w:val="28"/>
          <w:lang w:val="en-US"/>
        </w:rPr>
        <w:t>of</w:t>
      </w:r>
      <w:r w:rsidRPr="00A442A8">
        <w:rPr>
          <w:sz w:val="28"/>
          <w:szCs w:val="28"/>
          <w:lang w:val="en-US"/>
        </w:rPr>
        <w:t xml:space="preserve"> hearing [1,</w:t>
      </w:r>
      <w:r>
        <w:rPr>
          <w:sz w:val="28"/>
          <w:szCs w:val="28"/>
          <w:lang w:val="en-US"/>
        </w:rPr>
        <w:t xml:space="preserve"> </w:t>
      </w:r>
      <w:r w:rsidRPr="00A442A8">
        <w:rPr>
          <w:sz w:val="28"/>
          <w:szCs w:val="28"/>
          <w:lang w:val="en-US"/>
        </w:rPr>
        <w:t xml:space="preserve">9]. To date, there are no reliable prognostic signs for a doctor to predict whether a tympanic membrane defect will close without surgery or not. Perforation of the eardrum for longer than 3 months is considered </w:t>
      </w:r>
      <w:r>
        <w:rPr>
          <w:sz w:val="28"/>
          <w:szCs w:val="28"/>
          <w:lang w:val="en-US"/>
        </w:rPr>
        <w:t xml:space="preserve">as </w:t>
      </w:r>
      <w:r w:rsidRPr="00A442A8">
        <w:rPr>
          <w:sz w:val="28"/>
          <w:szCs w:val="28"/>
          <w:lang w:val="en-US"/>
        </w:rPr>
        <w:t>chronic otitis [10, 11].</w:t>
      </w:r>
    </w:p>
    <w:p w:rsidR="00565868" w:rsidRPr="00A442A8" w:rsidRDefault="00565868" w:rsidP="00565868">
      <w:pPr>
        <w:ind w:firstLine="709"/>
        <w:jc w:val="both"/>
        <w:rPr>
          <w:sz w:val="28"/>
          <w:szCs w:val="28"/>
          <w:lang w:val="en-US"/>
        </w:rPr>
      </w:pPr>
      <w:r w:rsidRPr="00A442A8">
        <w:rPr>
          <w:sz w:val="28"/>
          <w:szCs w:val="28"/>
          <w:lang w:val="en-US"/>
        </w:rPr>
        <w:t>Currently, there are many ways to close tympanic membrane defects in acute injuries using auto- and allografts [5]. It should be noted that the problem of surgical restoration of the eardrum integrity is still relevant. One of the unresolved issues in otosurgery is the search for the optimal material for the tympanic membrane reconstruction [12]. The main reason for the problem is that the eardrum does not have homogenous tissues for autoplasty in the human body [13].</w:t>
      </w:r>
    </w:p>
    <w:p w:rsidR="00565868" w:rsidRPr="00E55CCD" w:rsidRDefault="00565868" w:rsidP="00565868">
      <w:pPr>
        <w:ind w:firstLine="709"/>
        <w:jc w:val="both"/>
        <w:rPr>
          <w:sz w:val="28"/>
          <w:szCs w:val="28"/>
          <w:lang w:val="en-US"/>
        </w:rPr>
      </w:pPr>
      <w:r w:rsidRPr="00E55CCD">
        <w:rPr>
          <w:sz w:val="28"/>
          <w:szCs w:val="28"/>
          <w:lang w:val="en-US"/>
        </w:rPr>
        <w:t xml:space="preserve">It is known that various plastic materials are used in clinical practice: fascia of the temporal muscle, cartilage and perichondrium, periosteum, cheek mucosa, small intestine mucosa, nasal septum, vein wall, dura mater, amnion, sclera, human allofibroblast culture, polymer implants, 2- and 3-layer grafts of various composition [6, 14, 15, 16, 17, 18, 19, 20]. However, these transplants, along with sufficient effectiveness, are not without significant drawbacks identified during long-term clinical trials. Possible complications include suppuration, displacement of the flap or rejection of the graft, incomplete closure of the tympanic membrane defect due to resorption of collagen fibers during scarring, recurrence of the tympanic membrane defect, fusion with the medial wall of the tympanic cavity. Such possible complications significantly reduce the function of the eardrum and cause </w:t>
      </w:r>
      <w:r>
        <w:rPr>
          <w:sz w:val="28"/>
          <w:szCs w:val="28"/>
          <w:lang w:val="en-US"/>
        </w:rPr>
        <w:t>the</w:t>
      </w:r>
      <w:r w:rsidRPr="00E55CCD">
        <w:rPr>
          <w:sz w:val="28"/>
          <w:szCs w:val="28"/>
          <w:lang w:val="en-US"/>
        </w:rPr>
        <w:t xml:space="preserve"> loss </w:t>
      </w:r>
      <w:r>
        <w:rPr>
          <w:sz w:val="28"/>
          <w:szCs w:val="28"/>
          <w:lang w:val="en-US"/>
        </w:rPr>
        <w:t xml:space="preserve">of </w:t>
      </w:r>
      <w:r w:rsidRPr="00E55CCD">
        <w:rPr>
          <w:sz w:val="28"/>
          <w:szCs w:val="28"/>
          <w:lang w:val="en-US"/>
        </w:rPr>
        <w:t>hearing [21, 22, 23]. There is a need for additional surgery, the need for general anesthesia, and the duration of the patient's stay in the hospital increases. Therefore, otosurgeons continue to search and develop new highly effective materials for restoring the integrity of the eardrum, which determines the relevance of this problem [24, 25].</w:t>
      </w:r>
    </w:p>
    <w:p w:rsidR="00565868" w:rsidRPr="00E55CCD" w:rsidRDefault="00565868" w:rsidP="00565868">
      <w:pPr>
        <w:shd w:val="clear" w:color="auto" w:fill="FFFFFF" w:themeFill="background1"/>
        <w:ind w:firstLine="708"/>
        <w:jc w:val="both"/>
        <w:rPr>
          <w:sz w:val="28"/>
          <w:szCs w:val="28"/>
          <w:lang w:val="en-US"/>
        </w:rPr>
      </w:pPr>
      <w:r w:rsidRPr="00E55CCD">
        <w:rPr>
          <w:sz w:val="28"/>
          <w:szCs w:val="28"/>
          <w:lang w:val="en-US"/>
        </w:rPr>
        <w:t xml:space="preserve">The search for alternative materials that would reduce the risks of postoperative complications, </w:t>
      </w:r>
      <w:r>
        <w:rPr>
          <w:sz w:val="28"/>
          <w:szCs w:val="28"/>
          <w:lang w:val="en-US"/>
        </w:rPr>
        <w:t xml:space="preserve">would </w:t>
      </w:r>
      <w:r w:rsidRPr="00E55CCD">
        <w:rPr>
          <w:sz w:val="28"/>
          <w:szCs w:val="28"/>
          <w:lang w:val="en-US"/>
        </w:rPr>
        <w:t xml:space="preserve">improve the functionality of the middle ear and, as a result, </w:t>
      </w:r>
      <w:r>
        <w:rPr>
          <w:sz w:val="28"/>
          <w:szCs w:val="28"/>
          <w:lang w:val="en-US"/>
        </w:rPr>
        <w:t xml:space="preserve">would </w:t>
      </w:r>
      <w:r w:rsidRPr="00E55CCD">
        <w:rPr>
          <w:sz w:val="28"/>
          <w:szCs w:val="28"/>
          <w:lang w:val="en-US"/>
        </w:rPr>
        <w:t xml:space="preserve">improve the quality of life of the patient led to the study of the use of implants </w:t>
      </w:r>
      <w:r>
        <w:rPr>
          <w:sz w:val="28"/>
          <w:szCs w:val="28"/>
          <w:lang w:val="en-US"/>
        </w:rPr>
        <w:t>with</w:t>
      </w:r>
      <w:r w:rsidRPr="00E55CCD">
        <w:rPr>
          <w:sz w:val="28"/>
          <w:szCs w:val="28"/>
          <w:lang w:val="en-US"/>
        </w:rPr>
        <w:t xml:space="preserve"> biological origin. Biological implants, as a rule, consist of extracellular collagen matrix, which is obtained from human donor material (allograft) or animal (xenograft </w:t>
      </w:r>
      <w:r>
        <w:rPr>
          <w:sz w:val="28"/>
          <w:szCs w:val="28"/>
          <w:lang w:val="en-US"/>
        </w:rPr>
        <w:t xml:space="preserve">of </w:t>
      </w:r>
      <w:r w:rsidRPr="00E55CCD">
        <w:rPr>
          <w:sz w:val="28"/>
          <w:szCs w:val="28"/>
          <w:lang w:val="en-US"/>
        </w:rPr>
        <w:t>pig</w:t>
      </w:r>
      <w:r>
        <w:rPr>
          <w:sz w:val="28"/>
          <w:szCs w:val="28"/>
          <w:lang w:val="en-US"/>
        </w:rPr>
        <w:t xml:space="preserve"> or </w:t>
      </w:r>
      <w:r w:rsidRPr="00E55CCD">
        <w:rPr>
          <w:sz w:val="28"/>
          <w:szCs w:val="28"/>
          <w:lang w:val="en-US"/>
        </w:rPr>
        <w:t xml:space="preserve">bovine). These materials are able to integrate into the chain of physiological metabolism, which determines the balance </w:t>
      </w:r>
      <w:r w:rsidRPr="00E55CCD">
        <w:rPr>
          <w:sz w:val="28"/>
          <w:szCs w:val="28"/>
          <w:lang w:val="en-US"/>
        </w:rPr>
        <w:lastRenderedPageBreak/>
        <w:t>of reparative processes without inflammatory reactions, while avoiding the development of immunological rejection [26].</w:t>
      </w:r>
    </w:p>
    <w:p w:rsidR="00565868" w:rsidRPr="00BD0D23" w:rsidRDefault="00565868" w:rsidP="00565868">
      <w:pPr>
        <w:autoSpaceDE w:val="0"/>
        <w:autoSpaceDN w:val="0"/>
        <w:adjustRightInd w:val="0"/>
        <w:ind w:right="-2" w:firstLine="708"/>
        <w:jc w:val="both"/>
        <w:rPr>
          <w:sz w:val="28"/>
          <w:szCs w:val="28"/>
          <w:lang w:val="en-US"/>
        </w:rPr>
      </w:pPr>
      <w:r w:rsidRPr="00BD0D23">
        <w:rPr>
          <w:sz w:val="28"/>
          <w:szCs w:val="28"/>
          <w:lang w:val="en-US"/>
        </w:rPr>
        <w:t>To date, there are many different biological materials that differ both in primary material and processing methods – decellularization and sterilization processes [27].</w:t>
      </w:r>
    </w:p>
    <w:p w:rsidR="00565868" w:rsidRPr="00BD0D23" w:rsidRDefault="00565868" w:rsidP="00565868">
      <w:pPr>
        <w:autoSpaceDE w:val="0"/>
        <w:autoSpaceDN w:val="0"/>
        <w:adjustRightInd w:val="0"/>
        <w:ind w:right="-2" w:firstLine="708"/>
        <w:jc w:val="both"/>
        <w:rPr>
          <w:sz w:val="28"/>
          <w:szCs w:val="28"/>
          <w:lang w:val="en-US"/>
        </w:rPr>
      </w:pPr>
      <w:r w:rsidRPr="00BD0D23">
        <w:rPr>
          <w:sz w:val="28"/>
          <w:szCs w:val="28"/>
          <w:lang w:val="en-US"/>
        </w:rPr>
        <w:t>However, the existence of these bioimplants does not solve a number of issues related to their use in otosurgery, namely, there is no consensus on how and in what cases to use biological implants, there is not enough information about the long-term results of their use, and, importantly, the high cost. The question remains unresolved, which primary raw materials are better used to obtain biological implants. It is believed that different methods of manufacturing bioimplants determine the endogenous properties for each material individually and may cause different biological responses after implantation in vivo. Based on these circumstances, the search for high-tech, biologically «similar» to the human body and at the same time inexpensive implants that can be used in the clinic does not stop at the moment.</w:t>
      </w:r>
    </w:p>
    <w:p w:rsidR="00565868" w:rsidRPr="00BD0D23" w:rsidRDefault="00565868" w:rsidP="00565868">
      <w:pPr>
        <w:ind w:right="-2" w:firstLine="708"/>
        <w:jc w:val="both"/>
        <w:rPr>
          <w:color w:val="000000"/>
          <w:sz w:val="28"/>
          <w:szCs w:val="28"/>
          <w:lang w:val="en-US"/>
        </w:rPr>
      </w:pPr>
      <w:r w:rsidRPr="00BD0D23">
        <w:rPr>
          <w:color w:val="000000"/>
          <w:sz w:val="28"/>
          <w:szCs w:val="28"/>
          <w:lang w:val="en-US"/>
        </w:rPr>
        <w:t>Despite a sufficient amount of work on the problem of the use of xenoimplants in world science, it is necessary to recognize the ambiguity of the data provided by different scientists, and the lack of research on the use of a decellularized xeno</w:t>
      </w:r>
      <w:r>
        <w:rPr>
          <w:color w:val="000000"/>
          <w:sz w:val="28"/>
          <w:szCs w:val="28"/>
          <w:lang w:val="en-US"/>
        </w:rPr>
        <w:t xml:space="preserve">peritoneum </w:t>
      </w:r>
      <w:r w:rsidRPr="00BD0D23">
        <w:rPr>
          <w:color w:val="000000"/>
          <w:sz w:val="28"/>
          <w:szCs w:val="28"/>
          <w:lang w:val="en-US"/>
        </w:rPr>
        <w:t>matrix for tympanic membrane defects closing also determines the relevance of the planned clinical study.</w:t>
      </w:r>
    </w:p>
    <w:p w:rsidR="00565868" w:rsidRPr="007B6BEB" w:rsidRDefault="00565868" w:rsidP="00565868">
      <w:pPr>
        <w:ind w:right="-2" w:firstLine="708"/>
        <w:jc w:val="both"/>
        <w:rPr>
          <w:color w:val="000000"/>
          <w:sz w:val="28"/>
          <w:szCs w:val="28"/>
          <w:shd w:val="clear" w:color="auto" w:fill="FFFFFF"/>
          <w:lang w:val="en-US"/>
        </w:rPr>
      </w:pPr>
      <w:r w:rsidRPr="007B6BEB">
        <w:rPr>
          <w:color w:val="000000"/>
          <w:sz w:val="28"/>
          <w:szCs w:val="28"/>
          <w:shd w:val="clear" w:color="auto" w:fill="FFFFFF"/>
          <w:lang w:val="en-US"/>
        </w:rPr>
        <w:t xml:space="preserve">The conducted study is a continuation of two experimental </w:t>
      </w:r>
      <w:r>
        <w:rPr>
          <w:color w:val="000000"/>
          <w:sz w:val="28"/>
          <w:szCs w:val="28"/>
          <w:shd w:val="clear" w:color="auto" w:fill="FFFFFF"/>
          <w:lang w:val="en-US"/>
        </w:rPr>
        <w:t>researches</w:t>
      </w:r>
      <w:r w:rsidRPr="007B6BEB">
        <w:rPr>
          <w:color w:val="000000"/>
          <w:sz w:val="28"/>
          <w:szCs w:val="28"/>
          <w:shd w:val="clear" w:color="auto" w:fill="FFFFFF"/>
          <w:lang w:val="en-US"/>
        </w:rPr>
        <w:t xml:space="preserve"> on the study of the extracellular xeno</w:t>
      </w:r>
      <w:r>
        <w:rPr>
          <w:color w:val="000000"/>
          <w:sz w:val="28"/>
          <w:szCs w:val="28"/>
          <w:shd w:val="clear" w:color="auto" w:fill="FFFFFF"/>
          <w:lang w:val="en-US"/>
        </w:rPr>
        <w:t xml:space="preserve">peritoneum </w:t>
      </w:r>
      <w:r w:rsidRPr="007B6BEB">
        <w:rPr>
          <w:color w:val="000000"/>
          <w:sz w:val="28"/>
          <w:szCs w:val="28"/>
          <w:shd w:val="clear" w:color="auto" w:fill="FFFFFF"/>
          <w:lang w:val="en-US"/>
        </w:rPr>
        <w:t>matrix for anterior abdominal wall hernia repair (research on grant funding</w:t>
      </w:r>
      <w:r>
        <w:rPr>
          <w:color w:val="000000"/>
          <w:sz w:val="28"/>
          <w:szCs w:val="28"/>
          <w:shd w:val="clear" w:color="auto" w:fill="FFFFFF"/>
          <w:lang w:val="en-US"/>
        </w:rPr>
        <w:t>,</w:t>
      </w:r>
      <w:r w:rsidRPr="007B6BEB">
        <w:rPr>
          <w:color w:val="000000"/>
          <w:sz w:val="28"/>
          <w:szCs w:val="28"/>
          <w:shd w:val="clear" w:color="auto" w:fill="FFFFFF"/>
          <w:lang w:val="en-US"/>
        </w:rPr>
        <w:t xml:space="preserve"> State registration No. 0115RK00305) and the study of the extracellular xeno</w:t>
      </w:r>
      <w:r>
        <w:rPr>
          <w:color w:val="000000"/>
          <w:sz w:val="28"/>
          <w:szCs w:val="28"/>
          <w:shd w:val="clear" w:color="auto" w:fill="FFFFFF"/>
          <w:lang w:val="en-US"/>
        </w:rPr>
        <w:t xml:space="preserve">peritoneum </w:t>
      </w:r>
      <w:r w:rsidRPr="007B6BEB">
        <w:rPr>
          <w:color w:val="000000"/>
          <w:sz w:val="28"/>
          <w:szCs w:val="28"/>
          <w:shd w:val="clear" w:color="auto" w:fill="FFFFFF"/>
          <w:lang w:val="en-US"/>
        </w:rPr>
        <w:t xml:space="preserve">matrix </w:t>
      </w:r>
      <w:r>
        <w:rPr>
          <w:color w:val="000000"/>
          <w:sz w:val="28"/>
          <w:szCs w:val="28"/>
          <w:shd w:val="clear" w:color="auto" w:fill="FFFFFF"/>
          <w:lang w:val="en-US"/>
        </w:rPr>
        <w:t>at</w:t>
      </w:r>
      <w:r w:rsidRPr="007B6BEB">
        <w:rPr>
          <w:color w:val="000000"/>
          <w:sz w:val="28"/>
          <w:szCs w:val="28"/>
          <w:shd w:val="clear" w:color="auto" w:fill="FFFFFF"/>
          <w:lang w:val="en-US"/>
        </w:rPr>
        <w:t xml:space="preserve"> nephropexy (research on grant funding</w:t>
      </w:r>
      <w:r>
        <w:rPr>
          <w:color w:val="000000"/>
          <w:sz w:val="28"/>
          <w:szCs w:val="28"/>
          <w:shd w:val="clear" w:color="auto" w:fill="FFFFFF"/>
          <w:lang w:val="en-US"/>
        </w:rPr>
        <w:t>,</w:t>
      </w:r>
      <w:r w:rsidRPr="007B6BEB">
        <w:rPr>
          <w:color w:val="000000"/>
          <w:sz w:val="28"/>
          <w:szCs w:val="28"/>
          <w:shd w:val="clear" w:color="auto" w:fill="FFFFFF"/>
          <w:lang w:val="en-US"/>
        </w:rPr>
        <w:t xml:space="preserve"> State registration No. 0115RK00306) [28].</w:t>
      </w:r>
    </w:p>
    <w:p w:rsidR="00565868" w:rsidRPr="008D68DE" w:rsidRDefault="00565868" w:rsidP="00565868">
      <w:pPr>
        <w:suppressAutoHyphens w:val="0"/>
        <w:ind w:right="-2" w:firstLine="708"/>
        <w:jc w:val="both"/>
        <w:rPr>
          <w:color w:val="000000"/>
          <w:sz w:val="28"/>
          <w:szCs w:val="28"/>
          <w:lang w:val="en-US"/>
        </w:rPr>
      </w:pPr>
      <w:r w:rsidRPr="00B53FB9">
        <w:rPr>
          <w:color w:val="000000"/>
          <w:sz w:val="28"/>
          <w:szCs w:val="28"/>
          <w:lang w:val="en-US"/>
        </w:rPr>
        <w:t xml:space="preserve">The analysis of the data obtained during the experiment showed that when using the decellularized extracellular </w:t>
      </w:r>
      <w:r w:rsidRPr="007B6BEB">
        <w:rPr>
          <w:color w:val="000000"/>
          <w:sz w:val="28"/>
          <w:szCs w:val="28"/>
          <w:shd w:val="clear" w:color="auto" w:fill="FFFFFF"/>
          <w:lang w:val="en-US"/>
        </w:rPr>
        <w:t>xeno</w:t>
      </w:r>
      <w:r>
        <w:rPr>
          <w:color w:val="000000"/>
          <w:sz w:val="28"/>
          <w:szCs w:val="28"/>
          <w:shd w:val="clear" w:color="auto" w:fill="FFFFFF"/>
          <w:lang w:val="en-US"/>
        </w:rPr>
        <w:t xml:space="preserve">peritoneum </w:t>
      </w:r>
      <w:r w:rsidRPr="00B53FB9">
        <w:rPr>
          <w:color w:val="000000"/>
          <w:sz w:val="28"/>
          <w:szCs w:val="28"/>
          <w:lang w:val="en-US"/>
        </w:rPr>
        <w:t>matrix, a stage-specific change of tissue reactions characterizing the normal course of the regenerative process occurs. This material, along with high mechanical strength, demonstrates adequate biocompatibility with the macroorganism in the experiment, with the formation of mature, consistent contact with tissues and reliably minimal tissue inflammatory reactions. The results allow</w:t>
      </w:r>
      <w:r>
        <w:rPr>
          <w:color w:val="000000"/>
          <w:sz w:val="28"/>
          <w:szCs w:val="28"/>
          <w:lang w:val="en-US"/>
        </w:rPr>
        <w:t>ed</w:t>
      </w:r>
      <w:r w:rsidRPr="00B53FB9">
        <w:rPr>
          <w:color w:val="000000"/>
          <w:sz w:val="28"/>
          <w:szCs w:val="28"/>
          <w:lang w:val="en-US"/>
        </w:rPr>
        <w:t xml:space="preserve"> continu</w:t>
      </w:r>
      <w:r>
        <w:rPr>
          <w:color w:val="000000"/>
          <w:sz w:val="28"/>
          <w:szCs w:val="28"/>
          <w:lang w:val="en-US"/>
        </w:rPr>
        <w:t>ing</w:t>
      </w:r>
      <w:r w:rsidRPr="00B53FB9">
        <w:rPr>
          <w:color w:val="000000"/>
          <w:sz w:val="28"/>
          <w:szCs w:val="28"/>
          <w:lang w:val="en-US"/>
        </w:rPr>
        <w:t xml:space="preserve"> </w:t>
      </w:r>
      <w:r>
        <w:rPr>
          <w:color w:val="000000"/>
          <w:sz w:val="28"/>
          <w:szCs w:val="28"/>
          <w:lang w:val="en-US"/>
        </w:rPr>
        <w:t xml:space="preserve">the </w:t>
      </w:r>
      <w:r w:rsidRPr="00B53FB9">
        <w:rPr>
          <w:color w:val="000000"/>
          <w:sz w:val="28"/>
          <w:szCs w:val="28"/>
          <w:lang w:val="en-US"/>
        </w:rPr>
        <w:t xml:space="preserve">further study of the decellularized </w:t>
      </w:r>
      <w:r w:rsidRPr="007B6BEB">
        <w:rPr>
          <w:color w:val="000000"/>
          <w:sz w:val="28"/>
          <w:szCs w:val="28"/>
          <w:shd w:val="clear" w:color="auto" w:fill="FFFFFF"/>
          <w:lang w:val="en-US"/>
        </w:rPr>
        <w:t>xeno</w:t>
      </w:r>
      <w:r>
        <w:rPr>
          <w:color w:val="000000"/>
          <w:sz w:val="28"/>
          <w:szCs w:val="28"/>
          <w:shd w:val="clear" w:color="auto" w:fill="FFFFFF"/>
          <w:lang w:val="en-US"/>
        </w:rPr>
        <w:t xml:space="preserve">peritoneum </w:t>
      </w:r>
      <w:r w:rsidRPr="00B53FB9">
        <w:rPr>
          <w:color w:val="000000"/>
          <w:sz w:val="28"/>
          <w:szCs w:val="28"/>
          <w:lang w:val="en-US"/>
        </w:rPr>
        <w:t xml:space="preserve">matrix in the framework of the </w:t>
      </w:r>
      <w:r>
        <w:rPr>
          <w:color w:val="000000"/>
          <w:sz w:val="28"/>
          <w:szCs w:val="28"/>
          <w:lang w:val="en-US"/>
        </w:rPr>
        <w:t xml:space="preserve">conducted </w:t>
      </w:r>
      <w:r w:rsidRPr="00B53FB9">
        <w:rPr>
          <w:color w:val="000000"/>
          <w:sz w:val="28"/>
          <w:szCs w:val="28"/>
          <w:lang w:val="en-US"/>
        </w:rPr>
        <w:t>study [29].</w:t>
      </w:r>
    </w:p>
    <w:p w:rsidR="00565868" w:rsidRPr="008D68DE" w:rsidRDefault="00565868" w:rsidP="00565868">
      <w:pPr>
        <w:widowControl/>
        <w:tabs>
          <w:tab w:val="left" w:pos="0"/>
          <w:tab w:val="left" w:pos="993"/>
        </w:tabs>
        <w:suppressAutoHyphens w:val="0"/>
        <w:autoSpaceDE w:val="0"/>
        <w:autoSpaceDN w:val="0"/>
        <w:spacing w:before="1" w:line="276" w:lineRule="auto"/>
        <w:jc w:val="both"/>
        <w:rPr>
          <w:rFonts w:eastAsia="Times New Roman" w:cs="Times New Roman"/>
          <w:b/>
          <w:kern w:val="0"/>
          <w:sz w:val="28"/>
          <w:szCs w:val="22"/>
          <w:lang w:val="en-US" w:eastAsia="en-US" w:bidi="ar-SA"/>
        </w:rPr>
      </w:pPr>
      <w:r w:rsidRPr="00064954">
        <w:rPr>
          <w:rFonts w:eastAsia="Times New Roman" w:cs="Times New Roman"/>
          <w:color w:val="FF0000"/>
          <w:kern w:val="0"/>
          <w:sz w:val="28"/>
          <w:szCs w:val="22"/>
          <w:lang w:val="en-US" w:eastAsia="en-US" w:bidi="ar-SA"/>
        </w:rPr>
        <w:tab/>
      </w:r>
      <w:r w:rsidRPr="008D68DE">
        <w:rPr>
          <w:rFonts w:eastAsia="Times New Roman" w:cs="Times New Roman"/>
          <w:b/>
          <w:kern w:val="0"/>
          <w:sz w:val="28"/>
          <w:szCs w:val="22"/>
          <w:lang w:val="en-US" w:eastAsia="en-US" w:bidi="ar-SA"/>
        </w:rPr>
        <w:t>Working hypothesis:</w:t>
      </w:r>
    </w:p>
    <w:p w:rsidR="00565868" w:rsidRPr="008D68DE" w:rsidRDefault="00565868" w:rsidP="00565868">
      <w:pPr>
        <w:widowControl/>
        <w:tabs>
          <w:tab w:val="left" w:pos="0"/>
          <w:tab w:val="left" w:pos="993"/>
        </w:tabs>
        <w:suppressAutoHyphens w:val="0"/>
        <w:autoSpaceDE w:val="0"/>
        <w:autoSpaceDN w:val="0"/>
        <w:spacing w:before="1" w:line="276" w:lineRule="auto"/>
        <w:jc w:val="both"/>
        <w:rPr>
          <w:rFonts w:eastAsia="Times New Roman" w:cs="Times New Roman"/>
          <w:kern w:val="0"/>
          <w:sz w:val="28"/>
          <w:szCs w:val="22"/>
          <w:lang w:val="en-US" w:eastAsia="en-US" w:bidi="ar-SA"/>
        </w:rPr>
      </w:pPr>
      <w:r w:rsidRPr="008D68DE">
        <w:rPr>
          <w:rFonts w:eastAsia="Times New Roman" w:cs="Times New Roman"/>
          <w:kern w:val="0"/>
          <w:sz w:val="28"/>
          <w:szCs w:val="22"/>
          <w:lang w:val="en-US" w:eastAsia="en-US" w:bidi="ar-SA"/>
        </w:rPr>
        <w:tab/>
        <w:t xml:space="preserve">The decellularized </w:t>
      </w:r>
      <w:r w:rsidRPr="007B6BEB">
        <w:rPr>
          <w:color w:val="000000"/>
          <w:sz w:val="28"/>
          <w:szCs w:val="28"/>
          <w:shd w:val="clear" w:color="auto" w:fill="FFFFFF"/>
          <w:lang w:val="en-US"/>
        </w:rPr>
        <w:t>xeno</w:t>
      </w:r>
      <w:r>
        <w:rPr>
          <w:color w:val="000000"/>
          <w:sz w:val="28"/>
          <w:szCs w:val="28"/>
          <w:shd w:val="clear" w:color="auto" w:fill="FFFFFF"/>
          <w:lang w:val="en-US"/>
        </w:rPr>
        <w:t xml:space="preserve">peritoneum </w:t>
      </w:r>
      <w:r w:rsidRPr="008D68DE">
        <w:rPr>
          <w:rFonts w:eastAsia="Times New Roman" w:cs="Times New Roman"/>
          <w:kern w:val="0"/>
          <w:sz w:val="28"/>
          <w:szCs w:val="22"/>
          <w:lang w:val="en-US" w:eastAsia="en-US" w:bidi="ar-SA"/>
        </w:rPr>
        <w:t>matrix demonstrates adequate biocompatibility with the tissues of the tympanic membrane in an experiment with the formation of a consistent contact with minimal tissue inflammatory reactions.</w:t>
      </w:r>
    </w:p>
    <w:p w:rsidR="00565868" w:rsidRPr="00F96EE7" w:rsidRDefault="00565868" w:rsidP="00565868">
      <w:pPr>
        <w:tabs>
          <w:tab w:val="left" w:pos="0"/>
          <w:tab w:val="left" w:pos="993"/>
        </w:tabs>
        <w:suppressAutoHyphens w:val="0"/>
        <w:autoSpaceDE w:val="0"/>
        <w:autoSpaceDN w:val="0"/>
        <w:ind w:firstLine="709"/>
        <w:jc w:val="both"/>
        <w:rPr>
          <w:rFonts w:eastAsia="Times New Roman" w:cs="Times New Roman"/>
          <w:kern w:val="0"/>
          <w:sz w:val="28"/>
          <w:szCs w:val="28"/>
          <w:lang w:val="en-US" w:eastAsia="en-US" w:bidi="ar-SA"/>
        </w:rPr>
      </w:pPr>
      <w:r w:rsidRPr="008D68DE">
        <w:rPr>
          <w:rFonts w:eastAsia="Times New Roman" w:cs="Times New Roman"/>
          <w:b/>
          <w:kern w:val="0"/>
          <w:sz w:val="28"/>
          <w:szCs w:val="28"/>
          <w:lang w:val="en-US" w:eastAsia="en-US" w:bidi="ar-SA"/>
        </w:rPr>
        <w:t>The objective of the study</w:t>
      </w:r>
      <w:r w:rsidRPr="008D68DE">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was</w:t>
      </w:r>
      <w:r w:rsidRPr="008D68DE">
        <w:rPr>
          <w:rFonts w:eastAsia="Times New Roman" w:cs="Times New Roman"/>
          <w:kern w:val="0"/>
          <w:sz w:val="28"/>
          <w:szCs w:val="28"/>
          <w:lang w:val="en-US" w:eastAsia="en-US" w:bidi="ar-SA"/>
        </w:rPr>
        <w:t xml:space="preserve"> to conduct an experimental substantiation of the use of a new biological material decellularized </w:t>
      </w:r>
      <w:r w:rsidRPr="007B6BEB">
        <w:rPr>
          <w:color w:val="000000"/>
          <w:sz w:val="28"/>
          <w:szCs w:val="28"/>
          <w:shd w:val="clear" w:color="auto" w:fill="FFFFFF"/>
          <w:lang w:val="en-US"/>
        </w:rPr>
        <w:t>xeno</w:t>
      </w:r>
      <w:r>
        <w:rPr>
          <w:color w:val="000000"/>
          <w:sz w:val="28"/>
          <w:szCs w:val="28"/>
          <w:shd w:val="clear" w:color="auto" w:fill="FFFFFF"/>
          <w:lang w:val="en-US"/>
        </w:rPr>
        <w:t xml:space="preserve">peritoneum </w:t>
      </w:r>
      <w:r w:rsidRPr="008D68DE">
        <w:rPr>
          <w:rFonts w:eastAsia="Times New Roman" w:cs="Times New Roman"/>
          <w:kern w:val="0"/>
          <w:sz w:val="28"/>
          <w:szCs w:val="28"/>
          <w:lang w:val="en-US" w:eastAsia="en-US" w:bidi="ar-SA"/>
        </w:rPr>
        <w:t xml:space="preserve">matrix for myringoplasty </w:t>
      </w:r>
      <w:r>
        <w:rPr>
          <w:rFonts w:eastAsia="Times New Roman" w:cs="Times New Roman"/>
          <w:kern w:val="0"/>
          <w:sz w:val="28"/>
          <w:szCs w:val="28"/>
          <w:lang w:val="en-US" w:eastAsia="en-US" w:bidi="ar-SA"/>
        </w:rPr>
        <w:t>at</w:t>
      </w:r>
      <w:r w:rsidRPr="008D68DE">
        <w:rPr>
          <w:rFonts w:eastAsia="Times New Roman" w:cs="Times New Roman"/>
          <w:kern w:val="0"/>
          <w:sz w:val="28"/>
          <w:szCs w:val="28"/>
          <w:lang w:val="en-US" w:eastAsia="en-US" w:bidi="ar-SA"/>
        </w:rPr>
        <w:t xml:space="preserve"> perforation of the tympanic membrane.</w:t>
      </w:r>
    </w:p>
    <w:p w:rsidR="00565868" w:rsidRPr="008D68DE" w:rsidRDefault="00565868" w:rsidP="00565868">
      <w:pPr>
        <w:tabs>
          <w:tab w:val="left" w:pos="0"/>
          <w:tab w:val="left" w:pos="993"/>
        </w:tabs>
        <w:suppressAutoHyphens w:val="0"/>
        <w:autoSpaceDE w:val="0"/>
        <w:autoSpaceDN w:val="0"/>
        <w:spacing w:before="1"/>
        <w:ind w:firstLine="993"/>
        <w:jc w:val="both"/>
        <w:rPr>
          <w:rFonts w:eastAsia="Times New Roman" w:cs="Times New Roman"/>
          <w:b/>
          <w:sz w:val="28"/>
          <w:lang w:val="en-US"/>
        </w:rPr>
      </w:pPr>
      <w:r w:rsidRPr="008D68DE">
        <w:rPr>
          <w:rFonts w:eastAsia="Times New Roman" w:cs="Times New Roman"/>
          <w:b/>
          <w:sz w:val="28"/>
          <w:lang w:val="en-US"/>
        </w:rPr>
        <w:t>Research tasks:</w:t>
      </w:r>
    </w:p>
    <w:p w:rsidR="00565868" w:rsidRDefault="00565868" w:rsidP="00565868">
      <w:pPr>
        <w:pStyle w:val="a5"/>
        <w:numPr>
          <w:ilvl w:val="0"/>
          <w:numId w:val="11"/>
        </w:numPr>
        <w:tabs>
          <w:tab w:val="left" w:pos="0"/>
          <w:tab w:val="left" w:pos="1134"/>
        </w:tabs>
        <w:suppressAutoHyphens w:val="0"/>
        <w:autoSpaceDE w:val="0"/>
        <w:autoSpaceDN w:val="0"/>
        <w:spacing w:before="1"/>
        <w:ind w:left="0" w:firstLine="709"/>
        <w:jc w:val="both"/>
        <w:rPr>
          <w:rFonts w:eastAsia="Times New Roman" w:cs="Times New Roman"/>
          <w:sz w:val="28"/>
          <w:lang w:val="en-US"/>
        </w:rPr>
      </w:pPr>
      <w:r w:rsidRPr="00F96EE7">
        <w:rPr>
          <w:rFonts w:eastAsia="Times New Roman" w:cs="Times New Roman"/>
          <w:sz w:val="28"/>
          <w:lang w:val="en-US"/>
        </w:rPr>
        <w:t xml:space="preserve">To develop an experimental model of eardrum plastic surgery using </w:t>
      </w:r>
      <w:r w:rsidRPr="00F96EE7">
        <w:rPr>
          <w:rFonts w:eastAsia="Times New Roman" w:cs="Times New Roman"/>
          <w:sz w:val="28"/>
          <w:lang w:val="en-US"/>
        </w:rPr>
        <w:lastRenderedPageBreak/>
        <w:t>decellularized xenoperitoneum matrix on laboratory rabbits;</w:t>
      </w:r>
    </w:p>
    <w:p w:rsidR="00565868" w:rsidRDefault="00565868" w:rsidP="00565868">
      <w:pPr>
        <w:pStyle w:val="a5"/>
        <w:numPr>
          <w:ilvl w:val="0"/>
          <w:numId w:val="11"/>
        </w:numPr>
        <w:tabs>
          <w:tab w:val="left" w:pos="0"/>
          <w:tab w:val="left" w:pos="1134"/>
        </w:tabs>
        <w:suppressAutoHyphens w:val="0"/>
        <w:autoSpaceDE w:val="0"/>
        <w:autoSpaceDN w:val="0"/>
        <w:spacing w:before="1"/>
        <w:ind w:left="0" w:firstLine="709"/>
        <w:jc w:val="both"/>
        <w:rPr>
          <w:rFonts w:eastAsia="Times New Roman" w:cs="Times New Roman"/>
          <w:sz w:val="28"/>
          <w:lang w:val="en-US"/>
        </w:rPr>
      </w:pPr>
      <w:r w:rsidRPr="00F96EE7">
        <w:rPr>
          <w:rFonts w:eastAsia="Times New Roman" w:cs="Times New Roman"/>
          <w:sz w:val="28"/>
          <w:lang w:val="en-US"/>
        </w:rPr>
        <w:t xml:space="preserve">To evaluate the reaction of the immune system of the macroorganism in response to the decellularized xenoperitoneum matrix implantation and the </w:t>
      </w:r>
      <w:r>
        <w:rPr>
          <w:rFonts w:eastAsia="Times New Roman" w:cs="Times New Roman"/>
          <w:sz w:val="28"/>
          <w:lang w:val="en-US"/>
        </w:rPr>
        <w:t>con</w:t>
      </w:r>
      <w:r w:rsidRPr="00F96EE7">
        <w:rPr>
          <w:rFonts w:eastAsia="Times New Roman" w:cs="Times New Roman"/>
          <w:sz w:val="28"/>
          <w:lang w:val="en-US"/>
        </w:rPr>
        <w:t>served dura mater through the study of circulating immune complexes of various molecular weights;</w:t>
      </w:r>
    </w:p>
    <w:p w:rsidR="00565868" w:rsidRDefault="00565868" w:rsidP="00565868">
      <w:pPr>
        <w:pStyle w:val="a5"/>
        <w:numPr>
          <w:ilvl w:val="0"/>
          <w:numId w:val="11"/>
        </w:numPr>
        <w:tabs>
          <w:tab w:val="left" w:pos="0"/>
          <w:tab w:val="left" w:pos="1134"/>
        </w:tabs>
        <w:suppressAutoHyphens w:val="0"/>
        <w:autoSpaceDE w:val="0"/>
        <w:autoSpaceDN w:val="0"/>
        <w:spacing w:before="1"/>
        <w:ind w:left="0" w:firstLine="709"/>
        <w:jc w:val="both"/>
        <w:rPr>
          <w:rFonts w:eastAsia="Times New Roman" w:cs="Times New Roman"/>
          <w:sz w:val="28"/>
          <w:lang w:val="en-US"/>
        </w:rPr>
      </w:pPr>
      <w:r w:rsidRPr="00F96EE7">
        <w:rPr>
          <w:rFonts w:eastAsia="Times New Roman" w:cs="Times New Roman"/>
          <w:sz w:val="28"/>
          <w:lang w:val="en-US"/>
        </w:rPr>
        <w:t xml:space="preserve">To characterize the audiometric data after myringoplasty with the use of decellularized xenoperitoneum matrix and </w:t>
      </w:r>
      <w:r>
        <w:rPr>
          <w:rFonts w:eastAsia="Times New Roman" w:cs="Times New Roman"/>
          <w:sz w:val="28"/>
          <w:lang w:val="en-US"/>
        </w:rPr>
        <w:t>con</w:t>
      </w:r>
      <w:r w:rsidRPr="00F96EE7">
        <w:rPr>
          <w:rFonts w:eastAsia="Times New Roman" w:cs="Times New Roman"/>
          <w:sz w:val="28"/>
          <w:lang w:val="en-US"/>
        </w:rPr>
        <w:t>served dura mater in the experiment;</w:t>
      </w:r>
    </w:p>
    <w:p w:rsidR="00565868" w:rsidRPr="00F96EE7" w:rsidRDefault="00565868" w:rsidP="00565868">
      <w:pPr>
        <w:pStyle w:val="a5"/>
        <w:numPr>
          <w:ilvl w:val="0"/>
          <w:numId w:val="11"/>
        </w:numPr>
        <w:tabs>
          <w:tab w:val="left" w:pos="0"/>
          <w:tab w:val="left" w:pos="1134"/>
        </w:tabs>
        <w:suppressAutoHyphens w:val="0"/>
        <w:autoSpaceDE w:val="0"/>
        <w:autoSpaceDN w:val="0"/>
        <w:spacing w:before="1"/>
        <w:ind w:left="0" w:firstLine="709"/>
        <w:jc w:val="both"/>
        <w:rPr>
          <w:rFonts w:eastAsia="Times New Roman" w:cs="Times New Roman"/>
          <w:sz w:val="28"/>
          <w:lang w:val="en-US"/>
        </w:rPr>
      </w:pPr>
      <w:r w:rsidRPr="00F96EE7">
        <w:rPr>
          <w:rFonts w:eastAsia="Times New Roman" w:cs="Times New Roman"/>
          <w:sz w:val="28"/>
          <w:lang w:val="en-US"/>
        </w:rPr>
        <w:t xml:space="preserve">To give a morphological characterization of the histostructure of the implantation zones of the decellularized xenoperitoneum matrix and the </w:t>
      </w:r>
      <w:r>
        <w:rPr>
          <w:rFonts w:eastAsia="Times New Roman" w:cs="Times New Roman"/>
          <w:sz w:val="28"/>
          <w:lang w:val="en-US"/>
        </w:rPr>
        <w:t>con</w:t>
      </w:r>
      <w:r w:rsidRPr="00F96EE7">
        <w:rPr>
          <w:rFonts w:eastAsia="Times New Roman" w:cs="Times New Roman"/>
          <w:sz w:val="28"/>
          <w:lang w:val="en-US"/>
        </w:rPr>
        <w:t>served dura mater with the tissues of the tympanic membrane after myringoplasty in an experiment with the assessment of morphometric data.</w:t>
      </w:r>
    </w:p>
    <w:p w:rsidR="00565868" w:rsidRPr="00F96EE7" w:rsidRDefault="00565868" w:rsidP="00565868">
      <w:pPr>
        <w:tabs>
          <w:tab w:val="left" w:pos="0"/>
        </w:tabs>
        <w:autoSpaceDE w:val="0"/>
        <w:autoSpaceDN w:val="0"/>
        <w:spacing w:before="74"/>
        <w:ind w:firstLine="709"/>
        <w:jc w:val="both"/>
        <w:rPr>
          <w:rFonts w:eastAsia="Times New Roman" w:cs="Times New Roman"/>
          <w:b/>
          <w:sz w:val="28"/>
          <w:lang w:val="en-US"/>
        </w:rPr>
      </w:pPr>
      <w:r w:rsidRPr="00F96EE7">
        <w:rPr>
          <w:rFonts w:eastAsia="Times New Roman" w:cs="Times New Roman"/>
          <w:b/>
          <w:sz w:val="28"/>
          <w:lang w:val="en-US"/>
        </w:rPr>
        <w:t xml:space="preserve">Scientific novelty: </w:t>
      </w:r>
    </w:p>
    <w:p w:rsidR="00565868" w:rsidRPr="00F96EE7" w:rsidRDefault="00565868" w:rsidP="00565868">
      <w:pPr>
        <w:tabs>
          <w:tab w:val="left" w:pos="0"/>
        </w:tabs>
        <w:autoSpaceDE w:val="0"/>
        <w:autoSpaceDN w:val="0"/>
        <w:spacing w:before="74"/>
        <w:ind w:firstLine="709"/>
        <w:jc w:val="both"/>
        <w:rPr>
          <w:rFonts w:eastAsia="Times New Roman" w:cs="Times New Roman"/>
          <w:sz w:val="28"/>
          <w:lang w:val="en-US"/>
        </w:rPr>
      </w:pPr>
      <w:r w:rsidRPr="00F96EE7">
        <w:rPr>
          <w:rFonts w:eastAsia="Times New Roman" w:cs="Times New Roman"/>
          <w:sz w:val="28"/>
          <w:lang w:val="en-US"/>
        </w:rPr>
        <w:t>For the first time, a comprehensive assessment of the possibility of decellularized xeno</w:t>
      </w:r>
      <w:r>
        <w:rPr>
          <w:rFonts w:eastAsia="Times New Roman" w:cs="Times New Roman"/>
          <w:sz w:val="28"/>
          <w:lang w:val="en-US"/>
        </w:rPr>
        <w:t>peritoneum</w:t>
      </w:r>
      <w:r w:rsidRPr="00F96EE7">
        <w:rPr>
          <w:rFonts w:eastAsia="Times New Roman" w:cs="Times New Roman"/>
          <w:sz w:val="28"/>
          <w:lang w:val="en-US"/>
        </w:rPr>
        <w:t xml:space="preserve"> matrix using for eardrum plastic surgery with morphological justification is given</w:t>
      </w:r>
      <w:r>
        <w:rPr>
          <w:rFonts w:eastAsia="Times New Roman" w:cs="Times New Roman"/>
          <w:sz w:val="28"/>
          <w:lang w:val="en-US"/>
        </w:rPr>
        <w:t xml:space="preserve"> considering</w:t>
      </w:r>
      <w:r w:rsidRPr="00F96EE7">
        <w:rPr>
          <w:rFonts w:eastAsia="Times New Roman" w:cs="Times New Roman"/>
          <w:sz w:val="28"/>
          <w:lang w:val="en-US"/>
        </w:rPr>
        <w:t xml:space="preserve"> </w:t>
      </w:r>
      <w:r>
        <w:rPr>
          <w:rFonts w:eastAsia="Times New Roman" w:cs="Times New Roman"/>
          <w:sz w:val="28"/>
          <w:lang w:val="en-US"/>
        </w:rPr>
        <w:t xml:space="preserve">the </w:t>
      </w:r>
      <w:r w:rsidRPr="00F96EE7">
        <w:rPr>
          <w:rFonts w:eastAsia="Times New Roman" w:cs="Times New Roman"/>
          <w:sz w:val="28"/>
          <w:lang w:val="en-US"/>
        </w:rPr>
        <w:t>morphometry data, immune response to implantation and based on a functional assessment of the state of the eardrum hearing after implantation in order to close the defect.</w:t>
      </w:r>
    </w:p>
    <w:p w:rsidR="00565868" w:rsidRPr="00F96EE7" w:rsidRDefault="00565868" w:rsidP="00565868">
      <w:pPr>
        <w:tabs>
          <w:tab w:val="left" w:pos="0"/>
          <w:tab w:val="left" w:pos="993"/>
          <w:tab w:val="left" w:pos="1418"/>
        </w:tabs>
        <w:suppressAutoHyphens w:val="0"/>
        <w:autoSpaceDE w:val="0"/>
        <w:autoSpaceDN w:val="0"/>
        <w:ind w:firstLine="709"/>
        <w:jc w:val="both"/>
        <w:rPr>
          <w:rFonts w:eastAsia="Times New Roman" w:cs="Times New Roman"/>
          <w:b/>
          <w:spacing w:val="1"/>
          <w:sz w:val="28"/>
          <w:lang w:val="en-US"/>
        </w:rPr>
      </w:pPr>
      <w:r w:rsidRPr="00F96EE7">
        <w:rPr>
          <w:rFonts w:eastAsia="Times New Roman" w:cs="Times New Roman"/>
          <w:b/>
          <w:spacing w:val="1"/>
          <w:sz w:val="28"/>
          <w:lang w:val="en-US"/>
        </w:rPr>
        <w:t>The main provisions submitted for the defense of the dissertation:</w:t>
      </w:r>
    </w:p>
    <w:p w:rsidR="00565868" w:rsidRPr="000D637B" w:rsidRDefault="00565868" w:rsidP="00565868">
      <w:pPr>
        <w:pStyle w:val="a5"/>
        <w:numPr>
          <w:ilvl w:val="0"/>
          <w:numId w:val="12"/>
        </w:numPr>
        <w:tabs>
          <w:tab w:val="left" w:pos="0"/>
          <w:tab w:val="left" w:pos="1134"/>
          <w:tab w:val="left" w:pos="1418"/>
        </w:tabs>
        <w:suppressAutoHyphens w:val="0"/>
        <w:autoSpaceDE w:val="0"/>
        <w:autoSpaceDN w:val="0"/>
        <w:ind w:left="0" w:firstLine="709"/>
        <w:jc w:val="both"/>
        <w:rPr>
          <w:rFonts w:eastAsia="Times New Roman" w:cs="Times New Roman"/>
          <w:spacing w:val="1"/>
          <w:sz w:val="28"/>
          <w:lang w:val="en-US"/>
        </w:rPr>
      </w:pPr>
      <w:r w:rsidRPr="000D637B">
        <w:rPr>
          <w:rFonts w:eastAsia="Times New Roman" w:cs="Times New Roman"/>
          <w:spacing w:val="1"/>
          <w:sz w:val="28"/>
          <w:lang w:val="en-US"/>
        </w:rPr>
        <w:t>The method of the proposed tympanoplasty allowed us to obtain adequate access to the middle ear structures in experimental conditions.</w:t>
      </w:r>
    </w:p>
    <w:p w:rsidR="00565868" w:rsidRPr="000D637B" w:rsidRDefault="00565868" w:rsidP="00565868">
      <w:pPr>
        <w:pStyle w:val="a5"/>
        <w:numPr>
          <w:ilvl w:val="0"/>
          <w:numId w:val="12"/>
        </w:numPr>
        <w:tabs>
          <w:tab w:val="left" w:pos="0"/>
          <w:tab w:val="left" w:pos="1134"/>
          <w:tab w:val="left" w:pos="1418"/>
        </w:tabs>
        <w:suppressAutoHyphens w:val="0"/>
        <w:autoSpaceDE w:val="0"/>
        <w:autoSpaceDN w:val="0"/>
        <w:ind w:left="0" w:firstLine="709"/>
        <w:jc w:val="both"/>
        <w:rPr>
          <w:rFonts w:eastAsia="Times New Roman" w:cs="Times New Roman"/>
          <w:spacing w:val="1"/>
          <w:sz w:val="28"/>
          <w:lang w:val="en-US"/>
        </w:rPr>
      </w:pPr>
      <w:r w:rsidRPr="000D637B">
        <w:rPr>
          <w:rFonts w:eastAsia="Times New Roman" w:cs="Times New Roman"/>
          <w:spacing w:val="1"/>
          <w:sz w:val="28"/>
          <w:lang w:val="en-US"/>
        </w:rPr>
        <w:t>Evaluation of the reaction of the immune system of the macroorganism in response to the implantation of a biological implant by studying circulating immune complexes of different molecular weights revealed no differences between the experimental groups and the control group.</w:t>
      </w:r>
    </w:p>
    <w:p w:rsidR="00565868" w:rsidRPr="000D637B" w:rsidRDefault="00565868" w:rsidP="00565868">
      <w:pPr>
        <w:pStyle w:val="a5"/>
        <w:numPr>
          <w:ilvl w:val="0"/>
          <w:numId w:val="12"/>
        </w:numPr>
        <w:tabs>
          <w:tab w:val="left" w:pos="0"/>
          <w:tab w:val="left" w:pos="1134"/>
          <w:tab w:val="left" w:pos="1418"/>
        </w:tabs>
        <w:suppressAutoHyphens w:val="0"/>
        <w:autoSpaceDE w:val="0"/>
        <w:autoSpaceDN w:val="0"/>
        <w:ind w:left="0" w:firstLine="709"/>
        <w:jc w:val="both"/>
        <w:rPr>
          <w:rFonts w:eastAsia="Times New Roman" w:cs="Times New Roman"/>
          <w:spacing w:val="1"/>
          <w:sz w:val="28"/>
          <w:lang w:val="en-US"/>
        </w:rPr>
      </w:pPr>
      <w:r w:rsidRPr="000D637B">
        <w:rPr>
          <w:rFonts w:eastAsia="Times New Roman" w:cs="Times New Roman"/>
          <w:spacing w:val="1"/>
          <w:sz w:val="28"/>
          <w:lang w:val="en-US"/>
        </w:rPr>
        <w:t>The obtained quantitative audiometric data after myringoplasty using decellularized xenoperitoneum matrix in the experiment demonstrated that the total value of the audiogram peaks had statistically significant differences with the comparison group (p=0.045).</w:t>
      </w:r>
    </w:p>
    <w:p w:rsidR="00565868" w:rsidRPr="000D637B" w:rsidRDefault="00565868" w:rsidP="00565868">
      <w:pPr>
        <w:pStyle w:val="a5"/>
        <w:numPr>
          <w:ilvl w:val="0"/>
          <w:numId w:val="12"/>
        </w:numPr>
        <w:tabs>
          <w:tab w:val="left" w:pos="0"/>
          <w:tab w:val="left" w:pos="1134"/>
          <w:tab w:val="left" w:pos="1418"/>
        </w:tabs>
        <w:suppressAutoHyphens w:val="0"/>
        <w:autoSpaceDE w:val="0"/>
        <w:autoSpaceDN w:val="0"/>
        <w:ind w:left="0" w:firstLine="709"/>
        <w:jc w:val="both"/>
        <w:rPr>
          <w:rFonts w:eastAsia="Times New Roman" w:cs="Times New Roman"/>
          <w:spacing w:val="1"/>
          <w:sz w:val="28"/>
          <w:lang w:val="en-US"/>
        </w:rPr>
      </w:pPr>
      <w:r w:rsidRPr="000D637B">
        <w:rPr>
          <w:rFonts w:eastAsia="Times New Roman" w:cs="Times New Roman"/>
          <w:spacing w:val="1"/>
          <w:sz w:val="28"/>
          <w:lang w:val="en-US"/>
        </w:rPr>
        <w:t>Comparative morphological analysis showed positive dynamics of the reparative process at all periods of the experiment. Morphometric indicators of the stage-phase process of tissue healing were regressed on day 30 in a representative section of the implantation zone after myringoplasty using decellularized xenoperitoneum matrix.</w:t>
      </w:r>
    </w:p>
    <w:p w:rsidR="00565868" w:rsidRPr="000D637B" w:rsidRDefault="00565868" w:rsidP="00565868">
      <w:pPr>
        <w:tabs>
          <w:tab w:val="left" w:pos="0"/>
          <w:tab w:val="left" w:pos="2622"/>
          <w:tab w:val="left" w:pos="5438"/>
          <w:tab w:val="left" w:pos="8010"/>
        </w:tabs>
        <w:autoSpaceDE w:val="0"/>
        <w:autoSpaceDN w:val="0"/>
        <w:ind w:firstLine="709"/>
        <w:jc w:val="both"/>
        <w:rPr>
          <w:rFonts w:eastAsia="Times New Roman" w:cs="Times New Roman"/>
          <w:b/>
          <w:sz w:val="28"/>
          <w:szCs w:val="28"/>
          <w:lang w:val="en-US"/>
        </w:rPr>
      </w:pPr>
      <w:r w:rsidRPr="000D637B">
        <w:rPr>
          <w:rFonts w:eastAsia="Times New Roman" w:cs="Times New Roman"/>
          <w:b/>
          <w:sz w:val="28"/>
          <w:szCs w:val="28"/>
          <w:lang w:val="en-US"/>
        </w:rPr>
        <w:t>Practical significance</w:t>
      </w:r>
      <w:r>
        <w:rPr>
          <w:rFonts w:eastAsia="Times New Roman" w:cs="Times New Roman"/>
          <w:b/>
          <w:sz w:val="28"/>
          <w:szCs w:val="28"/>
          <w:lang w:val="en-US"/>
        </w:rPr>
        <w:t>:</w:t>
      </w:r>
    </w:p>
    <w:p w:rsidR="00565868" w:rsidRPr="000D637B" w:rsidRDefault="00565868" w:rsidP="00565868">
      <w:pPr>
        <w:tabs>
          <w:tab w:val="left" w:pos="0"/>
          <w:tab w:val="left" w:pos="2622"/>
          <w:tab w:val="left" w:pos="5438"/>
          <w:tab w:val="left" w:pos="8010"/>
        </w:tabs>
        <w:autoSpaceDE w:val="0"/>
        <w:autoSpaceDN w:val="0"/>
        <w:ind w:firstLine="709"/>
        <w:jc w:val="both"/>
        <w:rPr>
          <w:rFonts w:eastAsia="Times New Roman" w:cs="Times New Roman"/>
          <w:sz w:val="28"/>
          <w:szCs w:val="28"/>
          <w:lang w:val="en-US"/>
        </w:rPr>
      </w:pPr>
      <w:r w:rsidRPr="000D637B">
        <w:rPr>
          <w:rFonts w:eastAsia="Times New Roman" w:cs="Times New Roman"/>
          <w:sz w:val="28"/>
          <w:szCs w:val="28"/>
          <w:lang w:val="en-US"/>
        </w:rPr>
        <w:t xml:space="preserve">The results of the experimental study can </w:t>
      </w:r>
      <w:r>
        <w:rPr>
          <w:rFonts w:eastAsia="Times New Roman" w:cs="Times New Roman"/>
          <w:sz w:val="28"/>
          <w:szCs w:val="28"/>
          <w:lang w:val="en-US"/>
        </w:rPr>
        <w:t>be</w:t>
      </w:r>
      <w:r w:rsidRPr="000D637B">
        <w:rPr>
          <w:rFonts w:eastAsia="Times New Roman" w:cs="Times New Roman"/>
          <w:sz w:val="28"/>
          <w:szCs w:val="28"/>
          <w:lang w:val="en-US"/>
        </w:rPr>
        <w:t xml:space="preserve"> </w:t>
      </w:r>
      <w:r>
        <w:rPr>
          <w:rFonts w:eastAsia="Times New Roman" w:cs="Times New Roman"/>
          <w:sz w:val="28"/>
          <w:szCs w:val="28"/>
          <w:lang w:val="en-US"/>
        </w:rPr>
        <w:t>the</w:t>
      </w:r>
      <w:r w:rsidRPr="000D637B">
        <w:rPr>
          <w:rFonts w:eastAsia="Times New Roman" w:cs="Times New Roman"/>
          <w:sz w:val="28"/>
          <w:szCs w:val="28"/>
          <w:lang w:val="en-US"/>
        </w:rPr>
        <w:t xml:space="preserve"> scientific basis for potential possibility substantiating of decellularized xeno</w:t>
      </w:r>
      <w:r>
        <w:rPr>
          <w:rFonts w:eastAsia="Times New Roman" w:cs="Times New Roman"/>
          <w:sz w:val="28"/>
          <w:szCs w:val="28"/>
          <w:lang w:val="en-US"/>
        </w:rPr>
        <w:t>peritoneum</w:t>
      </w:r>
      <w:r w:rsidRPr="000D637B">
        <w:rPr>
          <w:rFonts w:eastAsia="Times New Roman" w:cs="Times New Roman"/>
          <w:sz w:val="28"/>
          <w:szCs w:val="28"/>
          <w:lang w:val="en-US"/>
        </w:rPr>
        <w:t xml:space="preserve"> matrix using in clinical practice as an alternative material for myringoplasty.</w:t>
      </w:r>
    </w:p>
    <w:p w:rsidR="00565868" w:rsidRPr="000D637B" w:rsidRDefault="00565868" w:rsidP="00565868">
      <w:pPr>
        <w:tabs>
          <w:tab w:val="left" w:pos="0"/>
          <w:tab w:val="left" w:pos="2622"/>
          <w:tab w:val="left" w:pos="5438"/>
          <w:tab w:val="left" w:pos="8010"/>
        </w:tabs>
        <w:autoSpaceDE w:val="0"/>
        <w:autoSpaceDN w:val="0"/>
        <w:ind w:firstLine="709"/>
        <w:jc w:val="both"/>
        <w:rPr>
          <w:rFonts w:eastAsia="Times New Roman" w:cs="Times New Roman"/>
          <w:sz w:val="28"/>
          <w:szCs w:val="28"/>
          <w:lang w:val="en-US"/>
        </w:rPr>
      </w:pPr>
      <w:r w:rsidRPr="000D637B">
        <w:rPr>
          <w:rFonts w:eastAsia="Times New Roman" w:cs="Times New Roman"/>
          <w:sz w:val="28"/>
          <w:szCs w:val="28"/>
          <w:lang w:val="en-US"/>
        </w:rPr>
        <w:t xml:space="preserve">The knowledge gained in the course of the </w:t>
      </w:r>
      <w:r>
        <w:rPr>
          <w:rFonts w:eastAsia="Times New Roman" w:cs="Times New Roman"/>
          <w:sz w:val="28"/>
          <w:szCs w:val="28"/>
          <w:lang w:val="en-US"/>
        </w:rPr>
        <w:t>study</w:t>
      </w:r>
      <w:r w:rsidRPr="000D637B">
        <w:rPr>
          <w:rFonts w:eastAsia="Times New Roman" w:cs="Times New Roman"/>
          <w:sz w:val="28"/>
          <w:szCs w:val="28"/>
          <w:lang w:val="en-US"/>
        </w:rPr>
        <w:t xml:space="preserve"> about the features of the reparative process in the implantation zone of the decellularized xeno</w:t>
      </w:r>
      <w:r>
        <w:rPr>
          <w:rFonts w:eastAsia="Times New Roman" w:cs="Times New Roman"/>
          <w:sz w:val="28"/>
          <w:szCs w:val="28"/>
          <w:lang w:val="en-US"/>
        </w:rPr>
        <w:t xml:space="preserve">peritoneum </w:t>
      </w:r>
      <w:r w:rsidRPr="000D637B">
        <w:rPr>
          <w:rFonts w:eastAsia="Times New Roman" w:cs="Times New Roman"/>
          <w:sz w:val="28"/>
          <w:szCs w:val="28"/>
          <w:lang w:val="en-US"/>
        </w:rPr>
        <w:t>matrix with tympanic membrane tissues based on an assessment of the state of the histostructure of the wound process</w:t>
      </w:r>
      <w:r>
        <w:rPr>
          <w:rFonts w:eastAsia="Times New Roman" w:cs="Times New Roman"/>
          <w:sz w:val="28"/>
          <w:szCs w:val="28"/>
          <w:lang w:val="en-US"/>
        </w:rPr>
        <w:t xml:space="preserve"> considering</w:t>
      </w:r>
      <w:r w:rsidRPr="000D637B">
        <w:rPr>
          <w:rFonts w:eastAsia="Times New Roman" w:cs="Times New Roman"/>
          <w:sz w:val="28"/>
          <w:szCs w:val="28"/>
          <w:lang w:val="en-US"/>
        </w:rPr>
        <w:t xml:space="preserve"> the results of morphometry indicators in a representative section of the implantation zone</w:t>
      </w:r>
      <w:r>
        <w:rPr>
          <w:rFonts w:eastAsia="Times New Roman" w:cs="Times New Roman"/>
          <w:sz w:val="28"/>
          <w:szCs w:val="28"/>
          <w:lang w:val="en-US"/>
        </w:rPr>
        <w:t xml:space="preserve"> </w:t>
      </w:r>
      <w:r w:rsidRPr="000D637B">
        <w:rPr>
          <w:rFonts w:eastAsia="Times New Roman" w:cs="Times New Roman"/>
          <w:sz w:val="28"/>
          <w:szCs w:val="28"/>
          <w:lang w:val="en-US"/>
        </w:rPr>
        <w:t>will allow, after clinical studies, to cover the ne</w:t>
      </w:r>
      <w:r>
        <w:rPr>
          <w:rFonts w:eastAsia="Times New Roman" w:cs="Times New Roman"/>
          <w:sz w:val="28"/>
          <w:szCs w:val="28"/>
          <w:lang w:val="en-US"/>
        </w:rPr>
        <w:t xml:space="preserve">cessity of </w:t>
      </w:r>
      <w:r w:rsidRPr="000D637B">
        <w:rPr>
          <w:rFonts w:eastAsia="Times New Roman" w:cs="Times New Roman"/>
          <w:sz w:val="28"/>
          <w:szCs w:val="28"/>
          <w:lang w:val="en-US"/>
        </w:rPr>
        <w:t>biological implant for the treatment of patients with chronic otitis.</w:t>
      </w:r>
    </w:p>
    <w:p w:rsidR="00565868" w:rsidRPr="00436439" w:rsidRDefault="00565868" w:rsidP="00565868">
      <w:pPr>
        <w:tabs>
          <w:tab w:val="left" w:pos="0"/>
        </w:tabs>
        <w:suppressAutoHyphens w:val="0"/>
        <w:autoSpaceDE w:val="0"/>
        <w:autoSpaceDN w:val="0"/>
        <w:spacing w:before="1"/>
        <w:ind w:firstLine="709"/>
        <w:jc w:val="both"/>
        <w:rPr>
          <w:rFonts w:eastAsia="Times New Roman" w:cs="Times New Roman"/>
          <w:b/>
          <w:kern w:val="0"/>
          <w:sz w:val="28"/>
          <w:szCs w:val="28"/>
          <w:lang w:val="en-US" w:eastAsia="en-US" w:bidi="ar-SA"/>
        </w:rPr>
      </w:pPr>
      <w:r w:rsidRPr="00436439">
        <w:rPr>
          <w:rFonts w:eastAsia="Times New Roman" w:cs="Times New Roman"/>
          <w:b/>
          <w:kern w:val="0"/>
          <w:sz w:val="28"/>
          <w:szCs w:val="28"/>
          <w:lang w:val="en-US" w:eastAsia="en-US" w:bidi="ar-SA"/>
        </w:rPr>
        <w:lastRenderedPageBreak/>
        <w:t>Implementation into practice</w:t>
      </w:r>
      <w:r>
        <w:rPr>
          <w:rFonts w:eastAsia="Times New Roman" w:cs="Times New Roman"/>
          <w:b/>
          <w:kern w:val="0"/>
          <w:sz w:val="28"/>
          <w:szCs w:val="28"/>
          <w:lang w:val="en-US" w:eastAsia="en-US" w:bidi="ar-SA"/>
        </w:rPr>
        <w:t>:</w:t>
      </w:r>
    </w:p>
    <w:p w:rsidR="00565868" w:rsidRPr="00436439" w:rsidRDefault="00565868" w:rsidP="00565868">
      <w:pPr>
        <w:tabs>
          <w:tab w:val="left" w:pos="0"/>
        </w:tabs>
        <w:suppressAutoHyphens w:val="0"/>
        <w:autoSpaceDE w:val="0"/>
        <w:autoSpaceDN w:val="0"/>
        <w:spacing w:before="1"/>
        <w:ind w:firstLine="709"/>
        <w:jc w:val="both"/>
        <w:rPr>
          <w:rFonts w:eastAsia="Times New Roman" w:cs="Times New Roman"/>
          <w:kern w:val="0"/>
          <w:sz w:val="28"/>
          <w:szCs w:val="28"/>
          <w:lang w:val="en-US" w:eastAsia="en-US" w:bidi="ar-SA"/>
        </w:rPr>
      </w:pPr>
      <w:r w:rsidRPr="00436439">
        <w:rPr>
          <w:rFonts w:eastAsia="Times New Roman" w:cs="Times New Roman"/>
          <w:kern w:val="0"/>
          <w:sz w:val="28"/>
          <w:szCs w:val="28"/>
          <w:lang w:val="en-US" w:eastAsia="en-US" w:bidi="ar-SA"/>
        </w:rPr>
        <w:t>The certificate of State registration of the rights to the copyright object dated 31</w:t>
      </w:r>
      <w:r>
        <w:rPr>
          <w:rFonts w:eastAsia="Times New Roman" w:cs="Times New Roman"/>
          <w:kern w:val="0"/>
          <w:sz w:val="28"/>
          <w:szCs w:val="28"/>
          <w:lang w:val="en-US" w:eastAsia="en-US" w:bidi="ar-SA"/>
        </w:rPr>
        <w:t>.</w:t>
      </w:r>
      <w:r w:rsidRPr="00436439">
        <w:rPr>
          <w:rFonts w:eastAsia="Times New Roman" w:cs="Times New Roman"/>
          <w:kern w:val="0"/>
          <w:sz w:val="28"/>
          <w:szCs w:val="28"/>
          <w:lang w:val="en-US" w:eastAsia="en-US" w:bidi="ar-SA"/>
        </w:rPr>
        <w:t>12</w:t>
      </w:r>
      <w:r>
        <w:rPr>
          <w:rFonts w:eastAsia="Times New Roman" w:cs="Times New Roman"/>
          <w:kern w:val="0"/>
          <w:sz w:val="28"/>
          <w:szCs w:val="28"/>
          <w:lang w:val="en-US" w:eastAsia="en-US" w:bidi="ar-SA"/>
        </w:rPr>
        <w:t>.</w:t>
      </w:r>
      <w:r w:rsidRPr="00436439">
        <w:rPr>
          <w:rFonts w:eastAsia="Times New Roman" w:cs="Times New Roman"/>
          <w:kern w:val="0"/>
          <w:sz w:val="28"/>
          <w:szCs w:val="28"/>
          <w:lang w:val="en-US" w:eastAsia="en-US" w:bidi="ar-SA"/>
        </w:rPr>
        <w:t xml:space="preserve">2020 No. 14256 «Method of myringoplasty using extracellular </w:t>
      </w:r>
      <w:r>
        <w:rPr>
          <w:rFonts w:eastAsia="Times New Roman" w:cs="Times New Roman"/>
          <w:kern w:val="0"/>
          <w:sz w:val="28"/>
          <w:szCs w:val="28"/>
          <w:lang w:val="en-US" w:eastAsia="en-US" w:bidi="ar-SA"/>
        </w:rPr>
        <w:t xml:space="preserve">xenoperitoneum </w:t>
      </w:r>
      <w:r w:rsidRPr="00436439">
        <w:rPr>
          <w:rFonts w:eastAsia="Times New Roman" w:cs="Times New Roman"/>
          <w:kern w:val="0"/>
          <w:sz w:val="28"/>
          <w:szCs w:val="28"/>
          <w:lang w:val="en-US" w:eastAsia="en-US" w:bidi="ar-SA"/>
        </w:rPr>
        <w:t>matrix on rabbits» was obtained.</w:t>
      </w:r>
    </w:p>
    <w:p w:rsidR="00565868" w:rsidRPr="00436439" w:rsidRDefault="00565868" w:rsidP="00565868">
      <w:pPr>
        <w:tabs>
          <w:tab w:val="left" w:pos="0"/>
        </w:tabs>
        <w:suppressAutoHyphens w:val="0"/>
        <w:autoSpaceDE w:val="0"/>
        <w:autoSpaceDN w:val="0"/>
        <w:spacing w:before="1"/>
        <w:ind w:firstLine="709"/>
        <w:jc w:val="both"/>
        <w:rPr>
          <w:rFonts w:eastAsia="Times New Roman" w:cs="Times New Roman"/>
          <w:kern w:val="0"/>
          <w:sz w:val="28"/>
          <w:szCs w:val="28"/>
          <w:lang w:val="en-US" w:eastAsia="en-US" w:bidi="ar-SA"/>
        </w:rPr>
      </w:pPr>
      <w:r w:rsidRPr="00436439">
        <w:rPr>
          <w:rFonts w:eastAsia="Times New Roman" w:cs="Times New Roman"/>
          <w:kern w:val="0"/>
          <w:sz w:val="28"/>
          <w:szCs w:val="28"/>
          <w:lang w:val="en-US" w:eastAsia="en-US" w:bidi="ar-SA"/>
        </w:rPr>
        <w:t>The results of the experimental study give grounds to recommend conducting clinical trials on the possibility of decellularized xeno</w:t>
      </w:r>
      <w:r>
        <w:rPr>
          <w:rFonts w:eastAsia="Times New Roman" w:cs="Times New Roman"/>
          <w:kern w:val="0"/>
          <w:sz w:val="28"/>
          <w:szCs w:val="28"/>
          <w:lang w:val="en-US" w:eastAsia="en-US" w:bidi="ar-SA"/>
        </w:rPr>
        <w:t>peritoneum</w:t>
      </w:r>
      <w:r w:rsidRPr="00436439">
        <w:rPr>
          <w:rFonts w:eastAsia="Times New Roman" w:cs="Times New Roman"/>
          <w:kern w:val="0"/>
          <w:sz w:val="28"/>
          <w:szCs w:val="28"/>
          <w:lang w:val="en-US" w:eastAsia="en-US" w:bidi="ar-SA"/>
        </w:rPr>
        <w:t xml:space="preserve"> matrix using during myringoplasty as a clinical study in ENT</w:t>
      </w:r>
      <w:r>
        <w:rPr>
          <w:rFonts w:eastAsia="Times New Roman" w:cs="Times New Roman"/>
          <w:kern w:val="0"/>
          <w:sz w:val="28"/>
          <w:szCs w:val="28"/>
          <w:lang w:val="en-US" w:eastAsia="en-US" w:bidi="ar-SA"/>
        </w:rPr>
        <w:t>-</w:t>
      </w:r>
      <w:r w:rsidRPr="00436439">
        <w:rPr>
          <w:rFonts w:eastAsia="Times New Roman" w:cs="Times New Roman"/>
          <w:kern w:val="0"/>
          <w:sz w:val="28"/>
          <w:szCs w:val="28"/>
          <w:lang w:val="en-US" w:eastAsia="en-US" w:bidi="ar-SA"/>
        </w:rPr>
        <w:t>practice.</w:t>
      </w:r>
    </w:p>
    <w:p w:rsidR="00565868" w:rsidRPr="00064954" w:rsidRDefault="00565868" w:rsidP="00565868">
      <w:pPr>
        <w:tabs>
          <w:tab w:val="left" w:pos="0"/>
        </w:tabs>
        <w:suppressAutoHyphens w:val="0"/>
        <w:autoSpaceDE w:val="0"/>
        <w:autoSpaceDN w:val="0"/>
        <w:spacing w:before="1"/>
        <w:ind w:firstLine="709"/>
        <w:jc w:val="both"/>
        <w:rPr>
          <w:rFonts w:eastAsia="Times New Roman" w:cs="Times New Roman"/>
          <w:kern w:val="0"/>
          <w:sz w:val="28"/>
          <w:szCs w:val="28"/>
          <w:lang w:val="en-US" w:eastAsia="en-US" w:bidi="ar-SA"/>
        </w:rPr>
      </w:pPr>
      <w:r w:rsidRPr="00436439">
        <w:rPr>
          <w:rFonts w:eastAsia="Times New Roman" w:cs="Times New Roman"/>
          <w:kern w:val="0"/>
          <w:sz w:val="28"/>
          <w:szCs w:val="28"/>
          <w:lang w:val="en-US" w:eastAsia="en-US" w:bidi="ar-SA"/>
        </w:rPr>
        <w:t>Some of the results of this dissertation work obtained during the study were introduced into the educational process as part of research-</w:t>
      </w:r>
      <w:r>
        <w:rPr>
          <w:rFonts w:eastAsia="Times New Roman" w:cs="Times New Roman"/>
          <w:kern w:val="0"/>
          <w:sz w:val="28"/>
          <w:szCs w:val="28"/>
          <w:lang w:val="en-US" w:eastAsia="en-US" w:bidi="ar-SA"/>
        </w:rPr>
        <w:t>based</w:t>
      </w:r>
      <w:r w:rsidRPr="00436439">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learning</w:t>
      </w:r>
      <w:r w:rsidRPr="00436439">
        <w:rPr>
          <w:rFonts w:eastAsia="Times New Roman" w:cs="Times New Roman"/>
          <w:kern w:val="0"/>
          <w:sz w:val="28"/>
          <w:szCs w:val="28"/>
          <w:lang w:val="en-US" w:eastAsia="en-US" w:bidi="ar-SA"/>
        </w:rPr>
        <w:t xml:space="preserve"> (RBL) for students under the postgraduate education program (residency, master's, doctoral studies) of the Department of Surgical Diseases and the Department of Pathology </w:t>
      </w:r>
      <w:r>
        <w:rPr>
          <w:rFonts w:eastAsia="Times New Roman" w:cs="Times New Roman"/>
          <w:kern w:val="0"/>
          <w:sz w:val="28"/>
          <w:szCs w:val="28"/>
          <w:lang w:val="en-US" w:eastAsia="en-US" w:bidi="ar-SA"/>
        </w:rPr>
        <w:t xml:space="preserve">in </w:t>
      </w:r>
      <w:r w:rsidRPr="00436439">
        <w:rPr>
          <w:rFonts w:eastAsia="Times New Roman" w:cs="Times New Roman"/>
          <w:kern w:val="0"/>
          <w:sz w:val="28"/>
          <w:szCs w:val="28"/>
          <w:lang w:val="en-US" w:eastAsia="en-US" w:bidi="ar-SA"/>
        </w:rPr>
        <w:t>Karaganda Medical University. The</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act</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of</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implementing</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the</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research</w:t>
      </w:r>
      <w:r w:rsidRPr="00064954">
        <w:rPr>
          <w:rFonts w:eastAsia="Times New Roman" w:cs="Times New Roman"/>
          <w:kern w:val="0"/>
          <w:sz w:val="28"/>
          <w:szCs w:val="28"/>
          <w:lang w:val="en-US" w:eastAsia="en-US" w:bidi="ar-SA"/>
        </w:rPr>
        <w:t xml:space="preserve"> </w:t>
      </w:r>
      <w:r w:rsidRPr="00436439">
        <w:rPr>
          <w:rFonts w:eastAsia="Times New Roman" w:cs="Times New Roman"/>
          <w:kern w:val="0"/>
          <w:sz w:val="28"/>
          <w:szCs w:val="28"/>
          <w:lang w:val="en-US" w:eastAsia="en-US" w:bidi="ar-SA"/>
        </w:rPr>
        <w:t>results</w:t>
      </w:r>
      <w:r w:rsidRPr="00064954">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dated</w:t>
      </w:r>
      <w:r w:rsidRPr="00064954">
        <w:rPr>
          <w:rFonts w:eastAsia="Times New Roman" w:cs="Times New Roman"/>
          <w:kern w:val="0"/>
          <w:sz w:val="28"/>
          <w:szCs w:val="28"/>
          <w:lang w:val="en-US" w:eastAsia="en-US" w:bidi="ar-SA"/>
        </w:rPr>
        <w:t xml:space="preserve"> 08.09.2022.</w:t>
      </w:r>
    </w:p>
    <w:p w:rsidR="00565868" w:rsidRPr="00436439" w:rsidRDefault="00565868" w:rsidP="00565868">
      <w:pPr>
        <w:tabs>
          <w:tab w:val="left" w:pos="0"/>
          <w:tab w:val="left" w:pos="993"/>
        </w:tabs>
        <w:suppressAutoHyphens w:val="0"/>
        <w:autoSpaceDE w:val="0"/>
        <w:autoSpaceDN w:val="0"/>
        <w:ind w:firstLine="709"/>
        <w:jc w:val="both"/>
        <w:rPr>
          <w:rFonts w:eastAsia="Times New Roman" w:cs="Times New Roman"/>
          <w:b/>
          <w:spacing w:val="-8"/>
          <w:kern w:val="0"/>
          <w:sz w:val="28"/>
          <w:szCs w:val="28"/>
          <w:lang w:val="en-US" w:eastAsia="en-US" w:bidi="ar-SA"/>
        </w:rPr>
      </w:pPr>
      <w:r w:rsidRPr="00436439">
        <w:rPr>
          <w:rFonts w:eastAsia="Times New Roman" w:cs="Times New Roman"/>
          <w:b/>
          <w:spacing w:val="-8"/>
          <w:kern w:val="0"/>
          <w:sz w:val="28"/>
          <w:szCs w:val="28"/>
          <w:lang w:val="en-US" w:eastAsia="en-US" w:bidi="ar-SA"/>
        </w:rPr>
        <w:t>Approbation of the study</w:t>
      </w:r>
      <w:r>
        <w:rPr>
          <w:rFonts w:eastAsia="Times New Roman" w:cs="Times New Roman"/>
          <w:b/>
          <w:spacing w:val="-8"/>
          <w:kern w:val="0"/>
          <w:sz w:val="28"/>
          <w:szCs w:val="28"/>
          <w:lang w:val="en-US" w:eastAsia="en-US" w:bidi="ar-SA"/>
        </w:rPr>
        <w:t>:</w:t>
      </w:r>
    </w:p>
    <w:p w:rsidR="00565868" w:rsidRPr="00436439" w:rsidRDefault="00565868" w:rsidP="00565868">
      <w:pPr>
        <w:tabs>
          <w:tab w:val="left" w:pos="0"/>
          <w:tab w:val="left" w:pos="993"/>
        </w:tabs>
        <w:suppressAutoHyphens w:val="0"/>
        <w:autoSpaceDE w:val="0"/>
        <w:autoSpaceDN w:val="0"/>
        <w:ind w:firstLine="709"/>
        <w:jc w:val="both"/>
        <w:rPr>
          <w:rFonts w:eastAsia="Times New Roman" w:cs="Times New Roman"/>
          <w:spacing w:val="-8"/>
          <w:kern w:val="0"/>
          <w:sz w:val="28"/>
          <w:szCs w:val="28"/>
          <w:lang w:val="en-US" w:eastAsia="en-US" w:bidi="ar-SA"/>
        </w:rPr>
      </w:pPr>
      <w:r w:rsidRPr="00436439">
        <w:rPr>
          <w:rFonts w:eastAsia="Times New Roman" w:cs="Times New Roman"/>
          <w:spacing w:val="-8"/>
          <w:kern w:val="0"/>
          <w:sz w:val="28"/>
          <w:szCs w:val="28"/>
          <w:lang w:val="en-US" w:eastAsia="en-US" w:bidi="ar-SA"/>
        </w:rPr>
        <w:t>The main provisions of the dissertation were reported and discussed at the following scientific events:</w:t>
      </w:r>
    </w:p>
    <w:p w:rsidR="00565868" w:rsidRPr="00436439" w:rsidRDefault="00565868" w:rsidP="00565868">
      <w:pPr>
        <w:tabs>
          <w:tab w:val="left" w:pos="0"/>
          <w:tab w:val="left" w:pos="993"/>
        </w:tabs>
        <w:suppressAutoHyphens w:val="0"/>
        <w:autoSpaceDE w:val="0"/>
        <w:autoSpaceDN w:val="0"/>
        <w:ind w:firstLine="709"/>
        <w:jc w:val="both"/>
        <w:rPr>
          <w:rFonts w:eastAsia="Times New Roman" w:cs="Times New Roman"/>
          <w:spacing w:val="-8"/>
          <w:kern w:val="0"/>
          <w:sz w:val="28"/>
          <w:szCs w:val="28"/>
          <w:lang w:val="en-US" w:eastAsia="en-US" w:bidi="ar-SA"/>
        </w:rPr>
      </w:pPr>
      <w:r w:rsidRPr="00436439">
        <w:rPr>
          <w:rFonts w:eastAsia="Times New Roman" w:cs="Times New Roman"/>
          <w:spacing w:val="-8"/>
          <w:kern w:val="0"/>
          <w:sz w:val="28"/>
          <w:szCs w:val="28"/>
          <w:lang w:val="en-US" w:eastAsia="en-US" w:bidi="ar-SA"/>
        </w:rPr>
        <w:t>– The 67</w:t>
      </w:r>
      <w:r w:rsidRPr="00362E54">
        <w:rPr>
          <w:rFonts w:eastAsia="Times New Roman" w:cs="Times New Roman"/>
          <w:spacing w:val="-8"/>
          <w:kern w:val="0"/>
          <w:sz w:val="28"/>
          <w:szCs w:val="28"/>
          <w:vertAlign w:val="superscript"/>
          <w:lang w:val="en-US" w:eastAsia="en-US" w:bidi="ar-SA"/>
        </w:rPr>
        <w:t>th</w:t>
      </w:r>
      <w:r w:rsidRPr="00436439">
        <w:rPr>
          <w:rFonts w:eastAsia="Times New Roman" w:cs="Times New Roman"/>
          <w:spacing w:val="-8"/>
          <w:kern w:val="0"/>
          <w:sz w:val="28"/>
          <w:szCs w:val="28"/>
          <w:lang w:val="en-US" w:eastAsia="en-US" w:bidi="ar-SA"/>
        </w:rPr>
        <w:t xml:space="preserve"> International Scientific and Practical Conference </w:t>
      </w:r>
      <w:r>
        <w:rPr>
          <w:rFonts w:eastAsia="Times New Roman" w:cs="Times New Roman"/>
          <w:spacing w:val="-8"/>
          <w:kern w:val="0"/>
          <w:sz w:val="28"/>
          <w:szCs w:val="28"/>
          <w:lang w:val="en-US" w:eastAsia="en-US" w:bidi="ar-SA"/>
        </w:rPr>
        <w:t xml:space="preserve">in the Tajik State Medical University named after </w:t>
      </w:r>
      <w:r w:rsidRPr="00436439">
        <w:rPr>
          <w:rFonts w:eastAsia="Times New Roman" w:cs="Times New Roman"/>
          <w:spacing w:val="-8"/>
          <w:kern w:val="0"/>
          <w:sz w:val="28"/>
          <w:szCs w:val="28"/>
          <w:lang w:val="en-US" w:eastAsia="en-US" w:bidi="ar-SA"/>
        </w:rPr>
        <w:t>Abuali Ibni Sino (annual)</w:t>
      </w:r>
      <w:r>
        <w:rPr>
          <w:rFonts w:eastAsia="Times New Roman" w:cs="Times New Roman"/>
          <w:spacing w:val="-8"/>
          <w:kern w:val="0"/>
          <w:sz w:val="28"/>
          <w:szCs w:val="28"/>
          <w:lang w:val="en-US" w:eastAsia="en-US" w:bidi="ar-SA"/>
        </w:rPr>
        <w:t xml:space="preserve"> </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 xml:space="preserve">Medical science of the XXI century </w:t>
      </w:r>
      <w:r>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 xml:space="preserve"> looking towards the future</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 xml:space="preserve"> (November 29, 2019</w:t>
      </w:r>
      <w:r w:rsidRPr="00362E54">
        <w:rPr>
          <w:rFonts w:eastAsia="Times New Roman" w:cs="Times New Roman"/>
          <w:spacing w:val="-8"/>
          <w:kern w:val="0"/>
          <w:sz w:val="28"/>
          <w:szCs w:val="28"/>
          <w:lang w:val="en-US" w:eastAsia="en-US" w:bidi="ar-SA"/>
        </w:rPr>
        <w:t xml:space="preserve">, </w:t>
      </w:r>
      <w:r w:rsidRPr="00436439">
        <w:rPr>
          <w:rFonts w:eastAsia="Times New Roman" w:cs="Times New Roman"/>
          <w:spacing w:val="-8"/>
          <w:kern w:val="0"/>
          <w:sz w:val="28"/>
          <w:szCs w:val="28"/>
          <w:lang w:val="en-US" w:eastAsia="en-US" w:bidi="ar-SA"/>
        </w:rPr>
        <w:t>Dushanbe);</w:t>
      </w:r>
    </w:p>
    <w:p w:rsidR="00565868" w:rsidRPr="00436439" w:rsidRDefault="00565868" w:rsidP="00565868">
      <w:pPr>
        <w:tabs>
          <w:tab w:val="left" w:pos="0"/>
          <w:tab w:val="left" w:pos="993"/>
        </w:tabs>
        <w:suppressAutoHyphens w:val="0"/>
        <w:autoSpaceDE w:val="0"/>
        <w:autoSpaceDN w:val="0"/>
        <w:ind w:firstLine="709"/>
        <w:jc w:val="both"/>
        <w:rPr>
          <w:rFonts w:eastAsia="Times New Roman" w:cs="Times New Roman"/>
          <w:spacing w:val="-8"/>
          <w:kern w:val="0"/>
          <w:sz w:val="28"/>
          <w:szCs w:val="28"/>
          <w:lang w:val="en-US" w:eastAsia="en-US" w:bidi="ar-SA"/>
        </w:rPr>
      </w:pPr>
      <w:r w:rsidRPr="00436439">
        <w:rPr>
          <w:rFonts w:eastAsia="Times New Roman" w:cs="Times New Roman"/>
          <w:spacing w:val="-8"/>
          <w:kern w:val="0"/>
          <w:sz w:val="28"/>
          <w:szCs w:val="28"/>
          <w:lang w:val="en-US" w:eastAsia="en-US" w:bidi="ar-SA"/>
        </w:rPr>
        <w:t xml:space="preserve">– The I International MED Congress </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Man and Health. Multidisciplinary approach in Medicine</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 xml:space="preserve"> (October 18-19, 2022</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 xml:space="preserve"> Semey);</w:t>
      </w:r>
    </w:p>
    <w:p w:rsidR="00565868" w:rsidRPr="00436439" w:rsidRDefault="00565868" w:rsidP="00565868">
      <w:pPr>
        <w:tabs>
          <w:tab w:val="left" w:pos="0"/>
          <w:tab w:val="left" w:pos="993"/>
        </w:tabs>
        <w:suppressAutoHyphens w:val="0"/>
        <w:autoSpaceDE w:val="0"/>
        <w:autoSpaceDN w:val="0"/>
        <w:ind w:firstLine="709"/>
        <w:jc w:val="both"/>
        <w:rPr>
          <w:rFonts w:eastAsia="Times New Roman" w:cs="Times New Roman"/>
          <w:spacing w:val="-8"/>
          <w:kern w:val="0"/>
          <w:sz w:val="28"/>
          <w:szCs w:val="28"/>
          <w:lang w:val="en-US" w:eastAsia="en-US" w:bidi="ar-SA"/>
        </w:rPr>
      </w:pPr>
      <w:r w:rsidRPr="00436439">
        <w:rPr>
          <w:rFonts w:eastAsia="Times New Roman" w:cs="Times New Roman"/>
          <w:spacing w:val="-8"/>
          <w:kern w:val="0"/>
          <w:sz w:val="28"/>
          <w:szCs w:val="28"/>
          <w:lang w:val="en-US" w:eastAsia="en-US" w:bidi="ar-SA"/>
        </w:rPr>
        <w:t xml:space="preserve">– at an expanded meeting of the Department of Surgical Diseases and the Department of Pathology of </w:t>
      </w:r>
      <w:r>
        <w:rPr>
          <w:rFonts w:eastAsia="Times New Roman" w:cs="Times New Roman"/>
          <w:spacing w:val="-8"/>
          <w:kern w:val="0"/>
          <w:sz w:val="28"/>
          <w:szCs w:val="28"/>
          <w:lang w:val="en-US" w:eastAsia="en-US" w:bidi="ar-SA"/>
        </w:rPr>
        <w:t>NC JSC</w:t>
      </w:r>
      <w:r w:rsidRPr="00436439">
        <w:rPr>
          <w:rFonts w:eastAsia="Times New Roman" w:cs="Times New Roman"/>
          <w:spacing w:val="-8"/>
          <w:kern w:val="0"/>
          <w:sz w:val="28"/>
          <w:szCs w:val="28"/>
          <w:lang w:val="en-US" w:eastAsia="en-US" w:bidi="ar-SA"/>
        </w:rPr>
        <w:t xml:space="preserve"> </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Karaganda Medical University</w:t>
      </w:r>
      <w:r w:rsidRPr="00362E54">
        <w:rPr>
          <w:rFonts w:eastAsia="Times New Roman" w:cs="Times New Roman"/>
          <w:spacing w:val="-8"/>
          <w:kern w:val="0"/>
          <w:sz w:val="28"/>
          <w:szCs w:val="28"/>
          <w:lang w:val="en-US" w:eastAsia="en-US" w:bidi="ar-SA"/>
        </w:rPr>
        <w:t>»</w:t>
      </w:r>
      <w:r w:rsidRPr="00436439">
        <w:rPr>
          <w:rFonts w:eastAsia="Times New Roman" w:cs="Times New Roman"/>
          <w:spacing w:val="-8"/>
          <w:kern w:val="0"/>
          <w:sz w:val="28"/>
          <w:szCs w:val="28"/>
          <w:lang w:val="en-US" w:eastAsia="en-US" w:bidi="ar-SA"/>
        </w:rPr>
        <w:t>.</w:t>
      </w:r>
    </w:p>
    <w:p w:rsidR="00565868" w:rsidRPr="00362E54" w:rsidRDefault="00565868" w:rsidP="00565868">
      <w:pPr>
        <w:tabs>
          <w:tab w:val="left" w:pos="0"/>
        </w:tabs>
        <w:suppressAutoHyphens w:val="0"/>
        <w:autoSpaceDE w:val="0"/>
        <w:autoSpaceDN w:val="0"/>
        <w:ind w:firstLine="709"/>
        <w:jc w:val="both"/>
        <w:rPr>
          <w:rFonts w:eastAsia="Times New Roman" w:cs="Times New Roman"/>
          <w:b/>
          <w:kern w:val="0"/>
          <w:sz w:val="28"/>
          <w:szCs w:val="28"/>
          <w:lang w:val="en-US" w:eastAsia="en-US" w:bidi="ar-SA"/>
        </w:rPr>
      </w:pPr>
      <w:r w:rsidRPr="00362E54">
        <w:rPr>
          <w:rFonts w:eastAsia="Times New Roman" w:cs="Times New Roman"/>
          <w:b/>
          <w:kern w:val="0"/>
          <w:sz w:val="28"/>
          <w:szCs w:val="28"/>
          <w:lang w:val="en-US" w:eastAsia="en-US" w:bidi="ar-SA"/>
        </w:rPr>
        <w:t>Publications</w:t>
      </w:r>
      <w:r>
        <w:rPr>
          <w:rFonts w:eastAsia="Times New Roman" w:cs="Times New Roman"/>
          <w:b/>
          <w:kern w:val="0"/>
          <w:sz w:val="28"/>
          <w:szCs w:val="28"/>
          <w:lang w:val="en-US" w:eastAsia="en-US" w:bidi="ar-SA"/>
        </w:rPr>
        <w:t>:</w:t>
      </w:r>
    </w:p>
    <w:p w:rsidR="00565868" w:rsidRPr="00362E54" w:rsidRDefault="00565868" w:rsidP="00565868">
      <w:pPr>
        <w:tabs>
          <w:tab w:val="left" w:pos="0"/>
        </w:tabs>
        <w:suppressAutoHyphens w:val="0"/>
        <w:autoSpaceDE w:val="0"/>
        <w:autoSpaceDN w:val="0"/>
        <w:ind w:firstLine="709"/>
        <w:jc w:val="both"/>
        <w:rPr>
          <w:rFonts w:eastAsia="Times New Roman" w:cs="Times New Roman"/>
          <w:kern w:val="0"/>
          <w:sz w:val="28"/>
          <w:szCs w:val="28"/>
          <w:lang w:val="en-US" w:eastAsia="en-US" w:bidi="ar-SA"/>
        </w:rPr>
      </w:pPr>
      <w:r w:rsidRPr="00362E54">
        <w:rPr>
          <w:rFonts w:eastAsia="Times New Roman" w:cs="Times New Roman"/>
          <w:kern w:val="0"/>
          <w:sz w:val="28"/>
          <w:szCs w:val="28"/>
          <w:lang w:val="en-US" w:eastAsia="en-US" w:bidi="ar-SA"/>
        </w:rPr>
        <w:t xml:space="preserve">Based on the materials of the dissertation, 4 scientific </w:t>
      </w:r>
      <w:r>
        <w:rPr>
          <w:rFonts w:eastAsia="Times New Roman" w:cs="Times New Roman"/>
          <w:kern w:val="0"/>
          <w:sz w:val="28"/>
          <w:szCs w:val="28"/>
          <w:lang w:val="en-US" w:eastAsia="en-US" w:bidi="ar-SA"/>
        </w:rPr>
        <w:t>articles</w:t>
      </w:r>
      <w:r w:rsidRPr="00362E54">
        <w:rPr>
          <w:rFonts w:eastAsia="Times New Roman" w:cs="Times New Roman"/>
          <w:kern w:val="0"/>
          <w:sz w:val="28"/>
          <w:szCs w:val="28"/>
          <w:lang w:val="en-US" w:eastAsia="en-US" w:bidi="ar-SA"/>
        </w:rPr>
        <w:t xml:space="preserve"> were published, including:</w:t>
      </w:r>
    </w:p>
    <w:p w:rsidR="00565868" w:rsidRPr="00362E54" w:rsidRDefault="00565868" w:rsidP="00565868">
      <w:pPr>
        <w:tabs>
          <w:tab w:val="left" w:pos="0"/>
        </w:tabs>
        <w:suppressAutoHyphens w:val="0"/>
        <w:autoSpaceDE w:val="0"/>
        <w:autoSpaceDN w:val="0"/>
        <w:ind w:firstLine="709"/>
        <w:jc w:val="both"/>
        <w:rPr>
          <w:rFonts w:eastAsia="Times New Roman" w:cs="Times New Roman"/>
          <w:kern w:val="0"/>
          <w:sz w:val="28"/>
          <w:szCs w:val="28"/>
          <w:lang w:val="en-US" w:eastAsia="en-US" w:bidi="ar-SA"/>
        </w:rPr>
      </w:pPr>
      <w:r w:rsidRPr="00362E54">
        <w:rPr>
          <w:rFonts w:eastAsia="Times New Roman" w:cs="Times New Roman"/>
          <w:kern w:val="0"/>
          <w:sz w:val="28"/>
          <w:szCs w:val="28"/>
          <w:lang w:val="en-US" w:eastAsia="en-US" w:bidi="ar-SA"/>
        </w:rPr>
        <w:t xml:space="preserve">– 3 in scientific </w:t>
      </w:r>
      <w:r>
        <w:rPr>
          <w:rFonts w:eastAsia="Times New Roman" w:cs="Times New Roman"/>
          <w:kern w:val="0"/>
          <w:sz w:val="28"/>
          <w:szCs w:val="28"/>
          <w:lang w:val="en-US" w:eastAsia="en-US" w:bidi="ar-SA"/>
        </w:rPr>
        <w:t>issues</w:t>
      </w:r>
      <w:r w:rsidRPr="00362E54">
        <w:rPr>
          <w:rFonts w:eastAsia="Times New Roman" w:cs="Times New Roman"/>
          <w:kern w:val="0"/>
          <w:sz w:val="28"/>
          <w:szCs w:val="28"/>
          <w:lang w:val="en-US" w:eastAsia="en-US" w:bidi="ar-SA"/>
        </w:rPr>
        <w:t xml:space="preserve"> recommended by the Committee for Control in the Field of Education and Science of the Ministry of Education and Science of the Republic of Kazakhstan;</w:t>
      </w:r>
    </w:p>
    <w:p w:rsidR="00565868" w:rsidRPr="00362E54" w:rsidRDefault="00565868" w:rsidP="00565868">
      <w:pPr>
        <w:tabs>
          <w:tab w:val="left" w:pos="0"/>
        </w:tabs>
        <w:suppressAutoHyphens w:val="0"/>
        <w:autoSpaceDE w:val="0"/>
        <w:autoSpaceDN w:val="0"/>
        <w:ind w:firstLine="709"/>
        <w:jc w:val="both"/>
        <w:rPr>
          <w:rFonts w:eastAsia="Times New Roman" w:cs="Times New Roman"/>
          <w:kern w:val="0"/>
          <w:sz w:val="28"/>
          <w:szCs w:val="28"/>
          <w:lang w:val="en-US" w:eastAsia="en-US" w:bidi="ar-SA"/>
        </w:rPr>
      </w:pPr>
      <w:r w:rsidRPr="00362E54">
        <w:rPr>
          <w:rFonts w:eastAsia="Times New Roman" w:cs="Times New Roman"/>
          <w:kern w:val="0"/>
          <w:sz w:val="28"/>
          <w:szCs w:val="28"/>
          <w:lang w:val="en-US" w:eastAsia="en-US" w:bidi="ar-SA"/>
        </w:rPr>
        <w:t>– 1 publication in an international scientific publication included in</w:t>
      </w:r>
      <w:r>
        <w:rPr>
          <w:rFonts w:eastAsia="Times New Roman" w:cs="Times New Roman"/>
          <w:kern w:val="0"/>
          <w:sz w:val="28"/>
          <w:szCs w:val="28"/>
          <w:lang w:val="en-US" w:eastAsia="en-US" w:bidi="ar-SA"/>
        </w:rPr>
        <w:t>to</w:t>
      </w:r>
      <w:r w:rsidRPr="00362E54">
        <w:rPr>
          <w:rFonts w:eastAsia="Times New Roman" w:cs="Times New Roman"/>
          <w:kern w:val="0"/>
          <w:sz w:val="28"/>
          <w:szCs w:val="28"/>
          <w:lang w:val="en-US" w:eastAsia="en-US" w:bidi="ar-SA"/>
        </w:rPr>
        <w:t xml:space="preserve"> the Scopus information base:</w:t>
      </w:r>
    </w:p>
    <w:p w:rsidR="00565868" w:rsidRPr="00362E54" w:rsidRDefault="00565868" w:rsidP="00565868">
      <w:pPr>
        <w:tabs>
          <w:tab w:val="left" w:pos="0"/>
        </w:tabs>
        <w:suppressAutoHyphens w:val="0"/>
        <w:autoSpaceDE w:val="0"/>
        <w:autoSpaceDN w:val="0"/>
        <w:ind w:firstLine="709"/>
        <w:jc w:val="both"/>
        <w:rPr>
          <w:rFonts w:eastAsia="Times New Roman" w:cs="Times New Roman"/>
          <w:kern w:val="0"/>
          <w:sz w:val="28"/>
          <w:szCs w:val="28"/>
          <w:lang w:val="en-US" w:eastAsia="en-US" w:bidi="ar-SA"/>
        </w:rPr>
      </w:pPr>
      <w:r w:rsidRPr="002F4FA1">
        <w:rPr>
          <w:rFonts w:eastAsia="Times New Roman" w:cs="Times New Roman"/>
          <w:kern w:val="0"/>
          <w:sz w:val="28"/>
          <w:szCs w:val="28"/>
          <w:lang w:val="en-US" w:eastAsia="en-US" w:bidi="ar-SA"/>
        </w:rPr>
        <w:t>Yesniyazov D., Tussupbekova M., Abatov N., Yukhnevich Y., Badyrov R. Myringoplasty with Morphological Rationale of Application of Xenoperitoneum Decellularized Matrix in Experiment</w:t>
      </w:r>
      <w:r w:rsidRPr="002F4FA1">
        <w:rPr>
          <w:rFonts w:eastAsia="Times New Roman" w:cs="Times New Roman"/>
          <w:kern w:val="0"/>
          <w:sz w:val="28"/>
          <w:szCs w:val="28"/>
          <w:lang w:val="kk-KZ" w:eastAsia="en-US" w:bidi="ar-SA"/>
        </w:rPr>
        <w:t xml:space="preserve"> // </w:t>
      </w:r>
      <w:r w:rsidRPr="002F4FA1">
        <w:rPr>
          <w:rFonts w:eastAsia="Times New Roman" w:cs="Times New Roman"/>
          <w:kern w:val="0"/>
          <w:sz w:val="28"/>
          <w:szCs w:val="28"/>
          <w:lang w:val="en-US" w:eastAsia="en-US" w:bidi="ar-SA"/>
        </w:rPr>
        <w:t xml:space="preserve">Open Access Macedonian Journal of Medical Sciences. </w:t>
      </w:r>
      <w:r>
        <w:rPr>
          <w:rFonts w:eastAsia="Times New Roman" w:cs="Times New Roman"/>
          <w:kern w:val="0"/>
          <w:sz w:val="28"/>
          <w:szCs w:val="28"/>
          <w:lang w:val="en-US" w:eastAsia="en-US" w:bidi="ar-SA"/>
        </w:rPr>
        <w:t>–</w:t>
      </w:r>
      <w:r w:rsidRPr="002F4FA1">
        <w:rPr>
          <w:rFonts w:eastAsia="Times New Roman" w:cs="Times New Roman"/>
          <w:kern w:val="0"/>
          <w:sz w:val="28"/>
          <w:szCs w:val="28"/>
          <w:lang w:val="en-US" w:eastAsia="en-US" w:bidi="ar-SA"/>
        </w:rPr>
        <w:t xml:space="preserve"> 2021 Oct 05; №9(A):</w:t>
      </w:r>
      <w:r>
        <w:rPr>
          <w:rFonts w:eastAsia="Times New Roman" w:cs="Times New Roman"/>
          <w:kern w:val="0"/>
          <w:sz w:val="28"/>
          <w:szCs w:val="28"/>
          <w:lang w:val="en-US" w:eastAsia="en-US" w:bidi="ar-SA"/>
        </w:rPr>
        <w:t xml:space="preserve"> </w:t>
      </w:r>
      <w:r w:rsidRPr="002F4FA1">
        <w:rPr>
          <w:rFonts w:eastAsia="Times New Roman" w:cs="Times New Roman"/>
          <w:kern w:val="0"/>
          <w:sz w:val="28"/>
          <w:szCs w:val="28"/>
          <w:lang w:val="en-US" w:eastAsia="en-US" w:bidi="ar-SA"/>
        </w:rPr>
        <w:t>811-816.</w:t>
      </w:r>
    </w:p>
    <w:p w:rsidR="00565868" w:rsidRPr="00362E54" w:rsidRDefault="00565868" w:rsidP="00565868">
      <w:pPr>
        <w:tabs>
          <w:tab w:val="left" w:pos="0"/>
        </w:tabs>
        <w:suppressAutoHyphens w:val="0"/>
        <w:autoSpaceDE w:val="0"/>
        <w:autoSpaceDN w:val="0"/>
        <w:spacing w:before="1"/>
        <w:ind w:firstLine="709"/>
        <w:jc w:val="both"/>
        <w:rPr>
          <w:rFonts w:eastAsia="Times New Roman" w:cs="Times New Roman"/>
          <w:kern w:val="0"/>
          <w:sz w:val="28"/>
          <w:szCs w:val="28"/>
          <w:lang w:val="en-US" w:eastAsia="en-US" w:bidi="ar-SA"/>
        </w:rPr>
      </w:pPr>
      <w:r w:rsidRPr="00436439">
        <w:rPr>
          <w:rFonts w:eastAsia="Times New Roman" w:cs="Times New Roman"/>
          <w:kern w:val="0"/>
          <w:sz w:val="28"/>
          <w:szCs w:val="28"/>
          <w:lang w:val="en-US" w:eastAsia="en-US" w:bidi="ar-SA"/>
        </w:rPr>
        <w:t>The certificate of State registration of the rights to the copyright object dated 31</w:t>
      </w:r>
      <w:r>
        <w:rPr>
          <w:rFonts w:eastAsia="Times New Roman" w:cs="Times New Roman"/>
          <w:kern w:val="0"/>
          <w:sz w:val="28"/>
          <w:szCs w:val="28"/>
          <w:lang w:val="en-US" w:eastAsia="en-US" w:bidi="ar-SA"/>
        </w:rPr>
        <w:t>.</w:t>
      </w:r>
      <w:r w:rsidRPr="00436439">
        <w:rPr>
          <w:rFonts w:eastAsia="Times New Roman" w:cs="Times New Roman"/>
          <w:kern w:val="0"/>
          <w:sz w:val="28"/>
          <w:szCs w:val="28"/>
          <w:lang w:val="en-US" w:eastAsia="en-US" w:bidi="ar-SA"/>
        </w:rPr>
        <w:t>12</w:t>
      </w:r>
      <w:r>
        <w:rPr>
          <w:rFonts w:eastAsia="Times New Roman" w:cs="Times New Roman"/>
          <w:kern w:val="0"/>
          <w:sz w:val="28"/>
          <w:szCs w:val="28"/>
          <w:lang w:val="en-US" w:eastAsia="en-US" w:bidi="ar-SA"/>
        </w:rPr>
        <w:t>.</w:t>
      </w:r>
      <w:r w:rsidRPr="00436439">
        <w:rPr>
          <w:rFonts w:eastAsia="Times New Roman" w:cs="Times New Roman"/>
          <w:kern w:val="0"/>
          <w:sz w:val="28"/>
          <w:szCs w:val="28"/>
          <w:lang w:val="en-US" w:eastAsia="en-US" w:bidi="ar-SA"/>
        </w:rPr>
        <w:t xml:space="preserve">2020 No. 14256 «Method of myringoplasty using extracellular </w:t>
      </w:r>
      <w:r>
        <w:rPr>
          <w:rFonts w:eastAsia="Times New Roman" w:cs="Times New Roman"/>
          <w:kern w:val="0"/>
          <w:sz w:val="28"/>
          <w:szCs w:val="28"/>
          <w:lang w:val="en-US" w:eastAsia="en-US" w:bidi="ar-SA"/>
        </w:rPr>
        <w:t xml:space="preserve">xenoperitoneum </w:t>
      </w:r>
      <w:r w:rsidRPr="00436439">
        <w:rPr>
          <w:rFonts w:eastAsia="Times New Roman" w:cs="Times New Roman"/>
          <w:kern w:val="0"/>
          <w:sz w:val="28"/>
          <w:szCs w:val="28"/>
          <w:lang w:val="en-US" w:eastAsia="en-US" w:bidi="ar-SA"/>
        </w:rPr>
        <w:t>matrix on rabbits» was obtained.</w:t>
      </w:r>
    </w:p>
    <w:p w:rsidR="00565868" w:rsidRPr="00064954" w:rsidRDefault="00565868" w:rsidP="00565868">
      <w:pPr>
        <w:tabs>
          <w:tab w:val="left" w:pos="0"/>
        </w:tabs>
        <w:suppressAutoHyphens w:val="0"/>
        <w:autoSpaceDE w:val="0"/>
        <w:autoSpaceDN w:val="0"/>
        <w:ind w:firstLine="709"/>
        <w:jc w:val="both"/>
        <w:rPr>
          <w:rFonts w:eastAsia="Times New Roman" w:cs="Times New Roman"/>
          <w:b/>
          <w:kern w:val="0"/>
          <w:sz w:val="28"/>
          <w:szCs w:val="28"/>
          <w:lang w:val="en-US" w:eastAsia="en-US" w:bidi="ar-SA"/>
        </w:rPr>
      </w:pPr>
      <w:r w:rsidRPr="00064954">
        <w:rPr>
          <w:rFonts w:eastAsia="Times New Roman" w:cs="Times New Roman"/>
          <w:b/>
          <w:kern w:val="0"/>
          <w:sz w:val="28"/>
          <w:szCs w:val="28"/>
          <w:lang w:val="en-US" w:eastAsia="en-US" w:bidi="ar-SA"/>
        </w:rPr>
        <w:t>Materials and methods</w:t>
      </w:r>
      <w:r>
        <w:rPr>
          <w:rFonts w:eastAsia="Times New Roman" w:cs="Times New Roman"/>
          <w:b/>
          <w:kern w:val="0"/>
          <w:sz w:val="28"/>
          <w:szCs w:val="28"/>
          <w:lang w:val="en-US" w:eastAsia="en-US" w:bidi="ar-SA"/>
        </w:rPr>
        <w:t>:</w:t>
      </w:r>
    </w:p>
    <w:p w:rsidR="00565868" w:rsidRPr="00064954" w:rsidRDefault="00565868" w:rsidP="00565868">
      <w:pPr>
        <w:tabs>
          <w:tab w:val="left" w:pos="0"/>
        </w:tabs>
        <w:suppressAutoHyphens w:val="0"/>
        <w:autoSpaceDE w:val="0"/>
        <w:autoSpaceDN w:val="0"/>
        <w:ind w:firstLine="709"/>
        <w:jc w:val="both"/>
        <w:rPr>
          <w:rFonts w:eastAsia="Times New Roman" w:cs="Times New Roman"/>
          <w:kern w:val="0"/>
          <w:sz w:val="28"/>
          <w:szCs w:val="28"/>
          <w:lang w:val="en-US" w:eastAsia="en-US" w:bidi="ar-SA"/>
        </w:rPr>
      </w:pPr>
      <w:r w:rsidRPr="00064954">
        <w:rPr>
          <w:rFonts w:eastAsia="Times New Roman" w:cs="Times New Roman"/>
          <w:kern w:val="0"/>
          <w:sz w:val="28"/>
          <w:szCs w:val="28"/>
          <w:lang w:val="en-US" w:eastAsia="en-US" w:bidi="ar-SA"/>
        </w:rPr>
        <w:t>A comparative experimental study of</w:t>
      </w:r>
      <w:r>
        <w:rPr>
          <w:rFonts w:eastAsia="Times New Roman" w:cs="Times New Roman"/>
          <w:kern w:val="0"/>
          <w:sz w:val="28"/>
          <w:szCs w:val="28"/>
          <w:lang w:val="en-US" w:eastAsia="en-US" w:bidi="ar-SA"/>
        </w:rPr>
        <w:t xml:space="preserve"> a new biological material </w:t>
      </w:r>
      <w:r w:rsidRPr="00064954">
        <w:rPr>
          <w:rFonts w:eastAsia="Times New Roman" w:cs="Times New Roman"/>
          <w:kern w:val="0"/>
          <w:sz w:val="28"/>
          <w:szCs w:val="28"/>
          <w:lang w:val="en-US" w:eastAsia="en-US" w:bidi="ar-SA"/>
        </w:rPr>
        <w:t>decellularized xeno</w:t>
      </w:r>
      <w:r>
        <w:rPr>
          <w:rFonts w:eastAsia="Times New Roman" w:cs="Times New Roman"/>
          <w:kern w:val="0"/>
          <w:sz w:val="28"/>
          <w:szCs w:val="28"/>
          <w:lang w:val="en-US" w:eastAsia="en-US" w:bidi="ar-SA"/>
        </w:rPr>
        <w:t xml:space="preserve">peritoneum </w:t>
      </w:r>
      <w:r w:rsidRPr="00064954">
        <w:rPr>
          <w:rFonts w:eastAsia="Times New Roman" w:cs="Times New Roman"/>
          <w:kern w:val="0"/>
          <w:sz w:val="28"/>
          <w:szCs w:val="28"/>
          <w:lang w:val="en-US" w:eastAsia="en-US" w:bidi="ar-SA"/>
        </w:rPr>
        <w:t xml:space="preserve">matrix for myringoplasty </w:t>
      </w:r>
      <w:r>
        <w:rPr>
          <w:rFonts w:eastAsia="Times New Roman" w:cs="Times New Roman"/>
          <w:kern w:val="0"/>
          <w:sz w:val="28"/>
          <w:szCs w:val="28"/>
          <w:lang w:val="en-US" w:eastAsia="en-US" w:bidi="ar-SA"/>
        </w:rPr>
        <w:t>at</w:t>
      </w:r>
      <w:r w:rsidRPr="00064954">
        <w:rPr>
          <w:rFonts w:eastAsia="Times New Roman" w:cs="Times New Roman"/>
          <w:kern w:val="0"/>
          <w:sz w:val="28"/>
          <w:szCs w:val="28"/>
          <w:lang w:val="en-US" w:eastAsia="en-US" w:bidi="ar-SA"/>
        </w:rPr>
        <w:t xml:space="preserve"> perforation of the tympanic membrane on 60 mature rabbits</w:t>
      </w:r>
      <w:r>
        <w:rPr>
          <w:rFonts w:eastAsia="Times New Roman" w:cs="Times New Roman"/>
          <w:kern w:val="0"/>
          <w:sz w:val="28"/>
          <w:szCs w:val="28"/>
          <w:lang w:val="en-US" w:eastAsia="en-US" w:bidi="ar-SA"/>
        </w:rPr>
        <w:t xml:space="preserve"> of both sexes with weighing 1500±</w:t>
      </w:r>
      <w:r w:rsidRPr="00064954">
        <w:rPr>
          <w:rFonts w:eastAsia="Times New Roman" w:cs="Times New Roman"/>
          <w:kern w:val="0"/>
          <w:sz w:val="28"/>
          <w:szCs w:val="28"/>
          <w:lang w:val="en-US" w:eastAsia="en-US" w:bidi="ar-SA"/>
        </w:rPr>
        <w:t xml:space="preserve">300 grams was carried out on the basis </w:t>
      </w:r>
      <w:r>
        <w:rPr>
          <w:rFonts w:eastAsia="Times New Roman" w:cs="Times New Roman"/>
          <w:kern w:val="0"/>
          <w:sz w:val="28"/>
          <w:szCs w:val="28"/>
          <w:lang w:val="en-US" w:eastAsia="en-US" w:bidi="ar-SA"/>
        </w:rPr>
        <w:t xml:space="preserve">different structural departments of </w:t>
      </w:r>
      <w:r w:rsidRPr="00064954">
        <w:rPr>
          <w:rFonts w:eastAsia="Times New Roman" w:cs="Times New Roman"/>
          <w:kern w:val="0"/>
          <w:sz w:val="28"/>
          <w:szCs w:val="28"/>
          <w:lang w:val="en-US" w:eastAsia="en-US" w:bidi="ar-SA"/>
        </w:rPr>
        <w:t>N</w:t>
      </w:r>
      <w:r>
        <w:rPr>
          <w:rFonts w:eastAsia="Times New Roman" w:cs="Times New Roman"/>
          <w:kern w:val="0"/>
          <w:sz w:val="28"/>
          <w:szCs w:val="28"/>
          <w:lang w:val="en-US" w:eastAsia="en-US" w:bidi="ar-SA"/>
        </w:rPr>
        <w:t xml:space="preserve">on-commercial joint-stock company </w:t>
      </w:r>
      <w:r w:rsidRPr="00AB3F74">
        <w:rPr>
          <w:rFonts w:eastAsia="Times New Roman" w:cs="Times New Roman"/>
          <w:kern w:val="0"/>
          <w:sz w:val="28"/>
          <w:szCs w:val="28"/>
          <w:lang w:val="en-US" w:eastAsia="en-US" w:bidi="ar-SA"/>
        </w:rPr>
        <w:t>«</w:t>
      </w:r>
      <w:r>
        <w:rPr>
          <w:rFonts w:eastAsia="Times New Roman" w:cs="Times New Roman"/>
          <w:kern w:val="0"/>
          <w:sz w:val="28"/>
          <w:szCs w:val="28"/>
          <w:lang w:val="en-US" w:eastAsia="en-US" w:bidi="ar-SA"/>
        </w:rPr>
        <w:t>Karaganda Medical University</w:t>
      </w:r>
      <w:r w:rsidRPr="00AB3F74">
        <w:rPr>
          <w:rFonts w:eastAsia="Times New Roman" w:cs="Times New Roman"/>
          <w:kern w:val="0"/>
          <w:sz w:val="28"/>
          <w:szCs w:val="28"/>
          <w:lang w:val="en-US" w:eastAsia="en-US" w:bidi="ar-SA"/>
        </w:rPr>
        <w:t>»</w:t>
      </w:r>
      <w:r>
        <w:rPr>
          <w:rFonts w:eastAsia="Times New Roman" w:cs="Times New Roman"/>
          <w:kern w:val="0"/>
          <w:sz w:val="28"/>
          <w:szCs w:val="28"/>
          <w:lang w:val="en-US" w:eastAsia="en-US" w:bidi="ar-SA"/>
        </w:rPr>
        <w:t xml:space="preserve">: at the </w:t>
      </w:r>
      <w:r w:rsidRPr="00064954">
        <w:rPr>
          <w:rFonts w:eastAsia="Times New Roman" w:cs="Times New Roman"/>
          <w:kern w:val="0"/>
          <w:sz w:val="28"/>
          <w:szCs w:val="28"/>
          <w:lang w:val="en-US" w:eastAsia="en-US" w:bidi="ar-SA"/>
        </w:rPr>
        <w:t xml:space="preserve">vivarium, at the Department of Pathology, at the </w:t>
      </w:r>
      <w:r>
        <w:rPr>
          <w:rFonts w:eastAsia="Times New Roman" w:cs="Times New Roman"/>
          <w:kern w:val="0"/>
          <w:sz w:val="28"/>
          <w:szCs w:val="28"/>
          <w:lang w:val="en-US" w:eastAsia="en-US" w:bidi="ar-SA"/>
        </w:rPr>
        <w:t>Scientific-</w:t>
      </w:r>
      <w:r w:rsidRPr="00064954">
        <w:rPr>
          <w:rFonts w:eastAsia="Times New Roman" w:cs="Times New Roman"/>
          <w:kern w:val="0"/>
          <w:sz w:val="28"/>
          <w:szCs w:val="28"/>
          <w:lang w:val="en-US" w:eastAsia="en-US" w:bidi="ar-SA"/>
        </w:rPr>
        <w:t xml:space="preserve">research center and in </w:t>
      </w:r>
      <w:r w:rsidRPr="00064954">
        <w:rPr>
          <w:rFonts w:eastAsia="Times New Roman" w:cs="Times New Roman"/>
          <w:kern w:val="0"/>
          <w:sz w:val="28"/>
          <w:szCs w:val="28"/>
          <w:lang w:val="en-US" w:eastAsia="en-US" w:bidi="ar-SA"/>
        </w:rPr>
        <w:lastRenderedPageBreak/>
        <w:t xml:space="preserve">the pathology laboratory of </w:t>
      </w:r>
      <w:r>
        <w:rPr>
          <w:rFonts w:eastAsia="Times New Roman" w:cs="Times New Roman"/>
          <w:kern w:val="0"/>
          <w:sz w:val="28"/>
          <w:szCs w:val="28"/>
          <w:lang w:val="en-US" w:eastAsia="en-US" w:bidi="ar-SA"/>
        </w:rPr>
        <w:t xml:space="preserve">university </w:t>
      </w:r>
      <w:r w:rsidRPr="00064954">
        <w:rPr>
          <w:rFonts w:eastAsia="Times New Roman" w:cs="Times New Roman"/>
          <w:kern w:val="0"/>
          <w:sz w:val="28"/>
          <w:szCs w:val="28"/>
          <w:lang w:val="en-US" w:eastAsia="en-US" w:bidi="ar-SA"/>
        </w:rPr>
        <w:t>clinic.</w:t>
      </w:r>
    </w:p>
    <w:p w:rsidR="00565868" w:rsidRPr="00CA4CBC" w:rsidRDefault="00565868" w:rsidP="00565868">
      <w:pPr>
        <w:tabs>
          <w:tab w:val="left" w:pos="8789"/>
        </w:tabs>
        <w:suppressAutoHyphens w:val="0"/>
        <w:autoSpaceDE w:val="0"/>
        <w:autoSpaceDN w:val="0"/>
        <w:ind w:right="570" w:firstLine="709"/>
        <w:jc w:val="both"/>
        <w:rPr>
          <w:rFonts w:eastAsia="Times New Roman" w:cs="Times New Roman"/>
          <w:b/>
          <w:kern w:val="0"/>
          <w:sz w:val="28"/>
          <w:szCs w:val="28"/>
          <w:lang w:val="en-US" w:eastAsia="en-US" w:bidi="ar-SA"/>
        </w:rPr>
      </w:pPr>
      <w:r w:rsidRPr="00E907A9">
        <w:rPr>
          <w:rFonts w:eastAsia="Times New Roman" w:cs="Times New Roman"/>
          <w:b/>
          <w:kern w:val="0"/>
          <w:sz w:val="28"/>
          <w:szCs w:val="28"/>
          <w:lang w:val="en-US" w:eastAsia="en-US" w:bidi="ar-SA"/>
        </w:rPr>
        <w:t>Research design</w:t>
      </w:r>
      <w:r>
        <w:rPr>
          <w:rFonts w:eastAsia="Times New Roman" w:cs="Times New Roman"/>
          <w:b/>
          <w:kern w:val="0"/>
          <w:sz w:val="28"/>
          <w:szCs w:val="28"/>
          <w:lang w:val="en-US" w:eastAsia="en-US" w:bidi="ar-SA"/>
        </w:rPr>
        <w:t>:</w:t>
      </w:r>
    </w:p>
    <w:p w:rsidR="00565868" w:rsidRPr="00AB3F74" w:rsidRDefault="00565868" w:rsidP="00565868">
      <w:pPr>
        <w:tabs>
          <w:tab w:val="left" w:pos="9356"/>
        </w:tabs>
        <w:suppressAutoHyphens w:val="0"/>
        <w:autoSpaceDE w:val="0"/>
        <w:autoSpaceDN w:val="0"/>
        <w:ind w:right="-1" w:firstLine="709"/>
        <w:jc w:val="both"/>
        <w:rPr>
          <w:rFonts w:eastAsia="Times New Roman" w:cs="Times New Roman"/>
          <w:kern w:val="0"/>
          <w:sz w:val="28"/>
          <w:szCs w:val="28"/>
          <w:lang w:val="en-US" w:eastAsia="en-US" w:bidi="ar-SA"/>
        </w:rPr>
      </w:pPr>
      <w:r w:rsidRPr="00AB3F74">
        <w:rPr>
          <w:rFonts w:eastAsia="Times New Roman" w:cs="Times New Roman"/>
          <w:kern w:val="0"/>
          <w:sz w:val="28"/>
          <w:szCs w:val="28"/>
          <w:lang w:val="en-US" w:eastAsia="en-US" w:bidi="ar-SA"/>
        </w:rPr>
        <w:t>The experiment was conducted according to the developed standard operating procedures. The animals were distributed in 2 group</w:t>
      </w:r>
      <w:r>
        <w:rPr>
          <w:rFonts w:eastAsia="Times New Roman" w:cs="Times New Roman"/>
          <w:kern w:val="0"/>
          <w:sz w:val="28"/>
          <w:szCs w:val="28"/>
          <w:lang w:val="en-US" w:eastAsia="en-US" w:bidi="ar-SA"/>
        </w:rPr>
        <w:t xml:space="preserve">s (group 1 – decellularized xenoperitoneum </w:t>
      </w:r>
      <w:r w:rsidRPr="00AB3F74">
        <w:rPr>
          <w:rFonts w:eastAsia="Times New Roman" w:cs="Times New Roman"/>
          <w:kern w:val="0"/>
          <w:sz w:val="28"/>
          <w:szCs w:val="28"/>
          <w:lang w:val="en-US" w:eastAsia="en-US" w:bidi="ar-SA"/>
        </w:rPr>
        <w:t xml:space="preserve">matrix, group 2 </w:t>
      </w:r>
      <w:r>
        <w:rPr>
          <w:rFonts w:eastAsia="Times New Roman" w:cs="Times New Roman"/>
          <w:kern w:val="0"/>
          <w:sz w:val="28"/>
          <w:szCs w:val="28"/>
          <w:lang w:val="en-US" w:eastAsia="en-US" w:bidi="ar-SA"/>
        </w:rPr>
        <w:t>–</w:t>
      </w:r>
      <w:r w:rsidRPr="00AB3F74">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con</w:t>
      </w:r>
      <w:r w:rsidRPr="00AB3F74">
        <w:rPr>
          <w:rFonts w:eastAsia="Times New Roman" w:cs="Times New Roman"/>
          <w:kern w:val="0"/>
          <w:sz w:val="28"/>
          <w:szCs w:val="28"/>
          <w:lang w:val="en-US" w:eastAsia="en-US" w:bidi="ar-SA"/>
        </w:rPr>
        <w:t xml:space="preserve">served dura mater) into 3 subgroups, each subgroup having 10 individuals randomly. Each group corresponded to the used bioimplant, each subgroup </w:t>
      </w:r>
      <w:r>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to the observation period depending on the time of the animal's withdrawal from the experiment. The observation periods were 7 days, 21 days and 30 days. The experiment was carried out on the left ear of the animals, the right ear remained unoperated. During the evaluation, the presence or absence of hearing in quantitative terms was calculated in both groups on the 30</w:t>
      </w:r>
      <w:r w:rsidRPr="00AB3F74">
        <w:rPr>
          <w:rFonts w:eastAsia="Times New Roman" w:cs="Times New Roman"/>
          <w:kern w:val="0"/>
          <w:sz w:val="28"/>
          <w:szCs w:val="28"/>
          <w:vertAlign w:val="superscript"/>
          <w:lang w:val="en-US" w:eastAsia="en-US" w:bidi="ar-SA"/>
        </w:rPr>
        <w:t>th</w:t>
      </w:r>
      <w:r w:rsidRPr="00AB3F74">
        <w:rPr>
          <w:rFonts w:eastAsia="Times New Roman" w:cs="Times New Roman"/>
          <w:kern w:val="0"/>
          <w:sz w:val="28"/>
          <w:szCs w:val="28"/>
          <w:lang w:val="en-US" w:eastAsia="en-US" w:bidi="ar-SA"/>
        </w:rPr>
        <w:t xml:space="preserve"> day after the </w:t>
      </w:r>
      <w:r>
        <w:rPr>
          <w:rFonts w:eastAsia="Times New Roman" w:cs="Times New Roman"/>
          <w:kern w:val="0"/>
          <w:sz w:val="28"/>
          <w:szCs w:val="28"/>
          <w:lang w:val="en-US" w:eastAsia="en-US" w:bidi="ar-SA"/>
        </w:rPr>
        <w:t>surgery</w:t>
      </w:r>
      <w:r w:rsidRPr="00AB3F74">
        <w:rPr>
          <w:rFonts w:eastAsia="Times New Roman" w:cs="Times New Roman"/>
          <w:kern w:val="0"/>
          <w:sz w:val="28"/>
          <w:szCs w:val="28"/>
          <w:lang w:val="en-US" w:eastAsia="en-US" w:bidi="ar-SA"/>
        </w:rPr>
        <w:t>, the right ear was the control. The distribution of experimental animals, their characteristics and observation periods are presented in Table 1.</w:t>
      </w:r>
    </w:p>
    <w:p w:rsidR="00565868" w:rsidRPr="004B63B7" w:rsidRDefault="00565868" w:rsidP="00565868">
      <w:pPr>
        <w:tabs>
          <w:tab w:val="left" w:pos="8789"/>
        </w:tabs>
        <w:suppressAutoHyphens w:val="0"/>
        <w:autoSpaceDE w:val="0"/>
        <w:autoSpaceDN w:val="0"/>
        <w:spacing w:before="71" w:after="240"/>
        <w:ind w:right="570" w:firstLine="709"/>
        <w:rPr>
          <w:rFonts w:eastAsia="Times New Roman" w:cs="Times New Roman"/>
          <w:kern w:val="0"/>
          <w:sz w:val="28"/>
          <w:szCs w:val="28"/>
          <w:lang w:val="en-US" w:eastAsia="en-US" w:bidi="ar-SA"/>
        </w:rPr>
      </w:pPr>
      <w:r>
        <w:rPr>
          <w:rFonts w:eastAsia="Times New Roman" w:cs="Times New Roman"/>
          <w:kern w:val="0"/>
          <w:sz w:val="28"/>
          <w:szCs w:val="28"/>
          <w:lang w:val="en-US" w:eastAsia="en-US" w:bidi="ar-SA"/>
        </w:rPr>
        <w:t>Table</w:t>
      </w:r>
      <w:r w:rsidRPr="004B63B7">
        <w:rPr>
          <w:rFonts w:eastAsia="Times New Roman" w:cs="Times New Roman"/>
          <w:spacing w:val="-7"/>
          <w:kern w:val="0"/>
          <w:sz w:val="28"/>
          <w:szCs w:val="28"/>
          <w:lang w:val="en-US" w:eastAsia="en-US" w:bidi="ar-SA"/>
        </w:rPr>
        <w:t xml:space="preserve"> </w:t>
      </w:r>
      <w:r w:rsidRPr="004B63B7">
        <w:rPr>
          <w:rFonts w:eastAsia="Times New Roman" w:cs="Times New Roman"/>
          <w:kern w:val="0"/>
          <w:sz w:val="28"/>
          <w:szCs w:val="28"/>
          <w:lang w:val="en-US" w:eastAsia="en-US" w:bidi="ar-SA"/>
        </w:rPr>
        <w:t>1</w:t>
      </w:r>
      <w:r w:rsidRPr="004B63B7">
        <w:rPr>
          <w:rFonts w:eastAsia="Times New Roman" w:cs="Times New Roman"/>
          <w:spacing w:val="-6"/>
          <w:kern w:val="0"/>
          <w:sz w:val="28"/>
          <w:szCs w:val="28"/>
          <w:lang w:val="en-US" w:eastAsia="en-US" w:bidi="ar-SA"/>
        </w:rPr>
        <w:t xml:space="preserve"> </w:t>
      </w:r>
      <w:r w:rsidRPr="004B63B7">
        <w:rPr>
          <w:rFonts w:eastAsia="Times New Roman" w:cs="Times New Roman"/>
          <w:kern w:val="0"/>
          <w:sz w:val="28"/>
          <w:szCs w:val="28"/>
          <w:lang w:val="en-US" w:eastAsia="en-US" w:bidi="ar-SA"/>
        </w:rPr>
        <w:t>–</w:t>
      </w:r>
      <w:r>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The</w:t>
      </w:r>
      <w:r w:rsidRPr="004B63B7">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distribution</w:t>
      </w:r>
      <w:r w:rsidRPr="004B63B7">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of</w:t>
      </w:r>
      <w:r w:rsidRPr="004B63B7">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experimental</w:t>
      </w:r>
      <w:r w:rsidRPr="004B63B7">
        <w:rPr>
          <w:rFonts w:eastAsia="Times New Roman" w:cs="Times New Roman"/>
          <w:kern w:val="0"/>
          <w:sz w:val="28"/>
          <w:szCs w:val="28"/>
          <w:lang w:val="en-US" w:eastAsia="en-US" w:bidi="ar-SA"/>
        </w:rPr>
        <w:t xml:space="preserve"> </w:t>
      </w:r>
      <w:r w:rsidRPr="00AB3F74">
        <w:rPr>
          <w:rFonts w:eastAsia="Times New Roman" w:cs="Times New Roman"/>
          <w:kern w:val="0"/>
          <w:sz w:val="28"/>
          <w:szCs w:val="28"/>
          <w:lang w:val="en-US" w:eastAsia="en-US" w:bidi="ar-SA"/>
        </w:rPr>
        <w:t>animals</w:t>
      </w:r>
      <w:r w:rsidRPr="004B63B7">
        <w:rPr>
          <w:rFonts w:eastAsia="Times New Roman" w:cs="Times New Roman"/>
          <w:kern w:val="0"/>
          <w:sz w:val="28"/>
          <w:szCs w:val="28"/>
          <w:lang w:val="en-US" w:eastAsia="en-US" w:bidi="ar-SA"/>
        </w:rPr>
        <w:t xml:space="preserve"> </w:t>
      </w:r>
      <w:r>
        <w:rPr>
          <w:rFonts w:eastAsia="Times New Roman" w:cs="Times New Roman"/>
          <w:kern w:val="0"/>
          <w:sz w:val="28"/>
          <w:szCs w:val="28"/>
          <w:lang w:val="en-US" w:eastAsia="en-US" w:bidi="ar-SA"/>
        </w:rPr>
        <w:t>for groups</w:t>
      </w:r>
    </w:p>
    <w:tbl>
      <w:tblPr>
        <w:tblStyle w:val="TableNormal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59"/>
        <w:gridCol w:w="1135"/>
        <w:gridCol w:w="850"/>
        <w:gridCol w:w="1276"/>
        <w:gridCol w:w="1984"/>
      </w:tblGrid>
      <w:tr w:rsidR="00565868" w:rsidRPr="00565868" w:rsidTr="003B59BC">
        <w:trPr>
          <w:trHeight w:val="642"/>
        </w:trPr>
        <w:tc>
          <w:tcPr>
            <w:tcW w:w="2552" w:type="dxa"/>
          </w:tcPr>
          <w:p w:rsidR="00565868" w:rsidRPr="004B63B7" w:rsidRDefault="00565868" w:rsidP="003B59BC">
            <w:pPr>
              <w:suppressAutoHyphens w:val="0"/>
              <w:ind w:left="177" w:right="141"/>
              <w:jc w:val="center"/>
              <w:rPr>
                <w:rFonts w:eastAsia="Times New Roman" w:cs="Times New Roman"/>
                <w:kern w:val="0"/>
                <w:sz w:val="28"/>
                <w:szCs w:val="28"/>
                <w:lang w:eastAsia="en-US" w:bidi="ar-SA"/>
              </w:rPr>
            </w:pPr>
          </w:p>
          <w:p w:rsidR="00565868" w:rsidRPr="002F4FA1" w:rsidRDefault="00565868" w:rsidP="003B59BC">
            <w:pPr>
              <w:suppressAutoHyphens w:val="0"/>
              <w:ind w:left="177" w:right="141"/>
              <w:jc w:val="center"/>
              <w:rPr>
                <w:rFonts w:eastAsia="Times New Roman" w:cs="Times New Roman"/>
                <w:kern w:val="0"/>
                <w:sz w:val="28"/>
                <w:szCs w:val="28"/>
                <w:lang w:eastAsia="en-US" w:bidi="ar-SA"/>
              </w:rPr>
            </w:pPr>
            <w:r>
              <w:rPr>
                <w:rFonts w:eastAsia="Times New Roman" w:cs="Times New Roman"/>
                <w:kern w:val="0"/>
                <w:sz w:val="28"/>
                <w:szCs w:val="28"/>
                <w:lang w:eastAsia="en-US" w:bidi="ar-SA"/>
              </w:rPr>
              <w:t>Group</w:t>
            </w:r>
          </w:p>
        </w:tc>
        <w:tc>
          <w:tcPr>
            <w:tcW w:w="1559" w:type="dxa"/>
          </w:tcPr>
          <w:p w:rsidR="00565868" w:rsidRPr="002F4FA1" w:rsidRDefault="00565868" w:rsidP="003B59BC">
            <w:pPr>
              <w:suppressAutoHyphens w:val="0"/>
              <w:ind w:left="142"/>
              <w:rPr>
                <w:rFonts w:eastAsia="Times New Roman" w:cs="Times New Roman"/>
                <w:kern w:val="0"/>
                <w:sz w:val="28"/>
                <w:szCs w:val="28"/>
                <w:lang w:eastAsia="en-US" w:bidi="ar-SA"/>
              </w:rPr>
            </w:pPr>
          </w:p>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Subgroup</w:t>
            </w:r>
          </w:p>
        </w:tc>
        <w:tc>
          <w:tcPr>
            <w:tcW w:w="1135"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Pr>
                <w:rFonts w:eastAsia="Times New Roman" w:cs="Times New Roman"/>
                <w:kern w:val="0"/>
                <w:sz w:val="28"/>
                <w:szCs w:val="28"/>
                <w:lang w:eastAsia="en-US" w:bidi="ar-SA"/>
              </w:rPr>
              <w:t>Number</w:t>
            </w:r>
            <w:r w:rsidRPr="002F4FA1">
              <w:rPr>
                <w:rFonts w:eastAsia="Times New Roman" w:cs="Times New Roman"/>
                <w:kern w:val="0"/>
                <w:sz w:val="28"/>
                <w:szCs w:val="28"/>
                <w:lang w:eastAsia="en-US" w:bidi="ar-SA"/>
              </w:rPr>
              <w:t>n</w:t>
            </w:r>
            <w:r>
              <w:rPr>
                <w:rFonts w:eastAsia="Times New Roman" w:cs="Times New Roman"/>
                <w:kern w:val="0"/>
                <w:sz w:val="28"/>
                <w:szCs w:val="28"/>
                <w:lang w:eastAsia="en-US" w:bidi="ar-SA"/>
              </w:rPr>
              <w:t xml:space="preserve"> </w:t>
            </w:r>
          </w:p>
        </w:tc>
        <w:tc>
          <w:tcPr>
            <w:tcW w:w="850" w:type="dxa"/>
          </w:tcPr>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Sex</w:t>
            </w:r>
          </w:p>
        </w:tc>
        <w:tc>
          <w:tcPr>
            <w:tcW w:w="1276" w:type="dxa"/>
          </w:tcPr>
          <w:p w:rsidR="00565868" w:rsidRPr="002F4FA1" w:rsidRDefault="00565868" w:rsidP="003B59BC">
            <w:pPr>
              <w:suppressAutoHyphens w:val="0"/>
              <w:ind w:right="142"/>
              <w:jc w:val="center"/>
              <w:rPr>
                <w:rFonts w:eastAsia="Times New Roman" w:cs="Times New Roman"/>
                <w:kern w:val="0"/>
                <w:sz w:val="28"/>
                <w:szCs w:val="28"/>
                <w:lang w:eastAsia="en-US" w:bidi="ar-SA"/>
              </w:rPr>
            </w:pPr>
            <w:r>
              <w:rPr>
                <w:rFonts w:eastAsia="Times New Roman" w:cs="Times New Roman"/>
                <w:spacing w:val="-3"/>
                <w:kern w:val="0"/>
                <w:sz w:val="28"/>
                <w:szCs w:val="28"/>
                <w:lang w:eastAsia="en-US" w:bidi="ar-SA"/>
              </w:rPr>
              <w:t>Age, days</w:t>
            </w:r>
          </w:p>
        </w:tc>
        <w:tc>
          <w:tcPr>
            <w:tcW w:w="1984" w:type="dxa"/>
          </w:tcPr>
          <w:p w:rsidR="00565868" w:rsidRPr="004B63B7" w:rsidRDefault="00565868" w:rsidP="003B59BC">
            <w:pPr>
              <w:suppressAutoHyphens w:val="0"/>
              <w:ind w:left="141" w:right="142"/>
              <w:rPr>
                <w:rFonts w:eastAsia="Times New Roman" w:cs="Times New Roman"/>
                <w:kern w:val="0"/>
                <w:sz w:val="28"/>
                <w:szCs w:val="28"/>
                <w:lang w:eastAsia="en-US" w:bidi="ar-SA"/>
              </w:rPr>
            </w:pPr>
            <w:r w:rsidRPr="004B63B7">
              <w:rPr>
                <w:rFonts w:eastAsia="Times New Roman" w:cs="Times New Roman"/>
                <w:kern w:val="0"/>
                <w:sz w:val="28"/>
                <w:szCs w:val="28"/>
                <w:lang w:eastAsia="en-US" w:bidi="ar-SA"/>
              </w:rPr>
              <w:t>Body weight</w:t>
            </w:r>
          </w:p>
          <w:p w:rsidR="00565868" w:rsidRPr="004B63B7" w:rsidRDefault="00565868" w:rsidP="003B59BC">
            <w:pPr>
              <w:suppressAutoHyphens w:val="0"/>
              <w:ind w:left="141" w:right="142"/>
              <w:jc w:val="center"/>
              <w:rPr>
                <w:rFonts w:eastAsia="Times New Roman" w:cs="Times New Roman"/>
                <w:kern w:val="0"/>
                <w:sz w:val="28"/>
                <w:szCs w:val="28"/>
                <w:lang w:eastAsia="en-US" w:bidi="ar-SA"/>
              </w:rPr>
            </w:pPr>
            <w:r w:rsidRPr="004B63B7">
              <w:rPr>
                <w:rFonts w:eastAsia="Times New Roman" w:cs="Times New Roman"/>
                <w:kern w:val="0"/>
                <w:sz w:val="28"/>
                <w:szCs w:val="28"/>
                <w:lang w:eastAsia="en-US" w:bidi="ar-SA"/>
              </w:rPr>
              <w:t>before surgery, g</w:t>
            </w:r>
          </w:p>
        </w:tc>
      </w:tr>
      <w:tr w:rsidR="00565868" w:rsidRPr="002F4FA1" w:rsidTr="003B59BC">
        <w:trPr>
          <w:trHeight w:val="480"/>
        </w:trPr>
        <w:tc>
          <w:tcPr>
            <w:tcW w:w="2552" w:type="dxa"/>
            <w:vMerge w:val="restart"/>
          </w:tcPr>
          <w:p w:rsidR="00565868" w:rsidRPr="004B63B7" w:rsidRDefault="00565868" w:rsidP="003B59BC">
            <w:pPr>
              <w:suppressAutoHyphens w:val="0"/>
              <w:ind w:left="142" w:right="141"/>
              <w:rPr>
                <w:rFonts w:eastAsia="Times New Roman" w:cs="Times New Roman"/>
                <w:kern w:val="0"/>
                <w:sz w:val="28"/>
                <w:szCs w:val="28"/>
                <w:lang w:eastAsia="en-US" w:bidi="ar-SA"/>
              </w:rPr>
            </w:pPr>
            <w:r>
              <w:rPr>
                <w:rFonts w:eastAsia="Times New Roman" w:cs="Times New Roman"/>
                <w:kern w:val="0"/>
                <w:sz w:val="28"/>
                <w:szCs w:val="28"/>
                <w:lang w:eastAsia="en-US" w:bidi="ar-SA"/>
              </w:rPr>
              <w:t>Decellularized</w:t>
            </w:r>
            <w:r w:rsidRPr="004B63B7">
              <w:rPr>
                <w:rFonts w:eastAsia="Times New Roman" w:cs="Times New Roman"/>
                <w:kern w:val="0"/>
                <w:sz w:val="28"/>
                <w:szCs w:val="28"/>
                <w:lang w:eastAsia="en-US" w:bidi="ar-SA"/>
              </w:rPr>
              <w:t xml:space="preserve"> </w:t>
            </w:r>
            <w:r>
              <w:rPr>
                <w:rFonts w:eastAsia="Times New Roman" w:cs="Times New Roman"/>
                <w:kern w:val="0"/>
                <w:sz w:val="28"/>
                <w:szCs w:val="28"/>
                <w:lang w:eastAsia="en-US" w:bidi="ar-SA"/>
              </w:rPr>
              <w:t>xenoperitoneum</w:t>
            </w:r>
            <w:r w:rsidRPr="004B63B7">
              <w:rPr>
                <w:rFonts w:eastAsia="Times New Roman" w:cs="Times New Roman"/>
                <w:kern w:val="0"/>
                <w:sz w:val="28"/>
                <w:szCs w:val="28"/>
                <w:lang w:eastAsia="en-US" w:bidi="ar-SA"/>
              </w:rPr>
              <w:t xml:space="preserve"> </w:t>
            </w:r>
            <w:r w:rsidRPr="00AB3F74">
              <w:rPr>
                <w:rFonts w:eastAsia="Times New Roman" w:cs="Times New Roman"/>
                <w:kern w:val="0"/>
                <w:sz w:val="28"/>
                <w:szCs w:val="28"/>
                <w:lang w:eastAsia="en-US" w:bidi="ar-SA"/>
              </w:rPr>
              <w:t>matrix</w:t>
            </w:r>
            <w:r w:rsidRPr="004B63B7">
              <w:rPr>
                <w:rFonts w:eastAsia="Times New Roman" w:cs="Times New Roman"/>
                <w:kern w:val="0"/>
                <w:sz w:val="28"/>
                <w:szCs w:val="28"/>
                <w:lang w:eastAsia="en-US" w:bidi="ar-SA"/>
              </w:rPr>
              <w:t xml:space="preserve"> (</w:t>
            </w:r>
            <w:r>
              <w:rPr>
                <w:rFonts w:eastAsia="Times New Roman" w:cs="Times New Roman"/>
                <w:kern w:val="0"/>
                <w:sz w:val="28"/>
                <w:szCs w:val="28"/>
                <w:lang w:eastAsia="en-US" w:bidi="ar-SA"/>
              </w:rPr>
              <w:t>DeXP</w:t>
            </w:r>
            <w:r w:rsidRPr="004B63B7">
              <w:rPr>
                <w:rFonts w:eastAsia="Times New Roman" w:cs="Times New Roman"/>
                <w:kern w:val="0"/>
                <w:sz w:val="28"/>
                <w:szCs w:val="28"/>
                <w:lang w:eastAsia="en-US" w:bidi="ar-SA"/>
              </w:rPr>
              <w:t>)</w:t>
            </w:r>
            <w:r>
              <w:rPr>
                <w:rFonts w:eastAsia="Times New Roman" w:cs="Times New Roman"/>
                <w:kern w:val="0"/>
                <w:sz w:val="28"/>
                <w:szCs w:val="28"/>
                <w:lang w:eastAsia="en-US" w:bidi="ar-SA"/>
              </w:rPr>
              <w:t xml:space="preserve"> </w:t>
            </w:r>
            <w:r w:rsidRPr="004B63B7">
              <w:rPr>
                <w:rFonts w:eastAsia="Times New Roman" w:cs="Times New Roman"/>
                <w:kern w:val="0"/>
                <w:sz w:val="28"/>
                <w:szCs w:val="28"/>
                <w:lang w:eastAsia="en-US" w:bidi="ar-SA"/>
              </w:rPr>
              <w:t>(</w:t>
            </w:r>
            <w:r w:rsidRPr="002F4FA1">
              <w:rPr>
                <w:rFonts w:eastAsia="Times New Roman" w:cs="Times New Roman"/>
                <w:kern w:val="0"/>
                <w:sz w:val="28"/>
                <w:szCs w:val="28"/>
                <w:lang w:eastAsia="en-US" w:bidi="ar-SA"/>
              </w:rPr>
              <w:t>n</w:t>
            </w:r>
            <w:r w:rsidRPr="004B63B7">
              <w:rPr>
                <w:rFonts w:eastAsia="Times New Roman" w:cs="Times New Roman"/>
                <w:kern w:val="0"/>
                <w:sz w:val="28"/>
                <w:szCs w:val="28"/>
                <w:lang w:eastAsia="en-US" w:bidi="ar-SA"/>
              </w:rPr>
              <w:t>=30)</w:t>
            </w:r>
          </w:p>
        </w:tc>
        <w:tc>
          <w:tcPr>
            <w:tcW w:w="1559" w:type="dxa"/>
          </w:tcPr>
          <w:p w:rsidR="00565868" w:rsidRPr="004B63B7" w:rsidRDefault="00565868" w:rsidP="003B59BC">
            <w:pPr>
              <w:suppressAutoHyphens w:val="0"/>
              <w:ind w:left="142"/>
              <w:jc w:val="center"/>
              <w:rPr>
                <w:rFonts w:eastAsia="Times New Roman" w:cs="Times New Roman"/>
                <w:kern w:val="0"/>
                <w:sz w:val="28"/>
                <w:szCs w:val="28"/>
                <w:lang w:eastAsia="en-US" w:bidi="ar-SA"/>
              </w:rPr>
            </w:pPr>
            <w:r w:rsidRPr="004B63B7">
              <w:rPr>
                <w:rFonts w:eastAsia="Times New Roman" w:cs="Times New Roman"/>
                <w:kern w:val="0"/>
                <w:sz w:val="28"/>
                <w:szCs w:val="28"/>
                <w:lang w:val="ru-RU" w:eastAsia="en-US" w:bidi="ar-SA"/>
              </w:rPr>
              <w:t>7</w:t>
            </w:r>
            <w:r w:rsidRPr="004B63B7">
              <w:rPr>
                <w:rFonts w:eastAsia="Times New Roman" w:cs="Times New Roman"/>
                <w:spacing w:val="-4"/>
                <w:kern w:val="0"/>
                <w:sz w:val="28"/>
                <w:szCs w:val="28"/>
                <w:lang w:val="ru-RU" w:eastAsia="en-US" w:bidi="ar-SA"/>
              </w:rPr>
              <w:t xml:space="preserve"> </w:t>
            </w:r>
            <w:r>
              <w:rPr>
                <w:rFonts w:eastAsia="Times New Roman" w:cs="Times New Roman"/>
                <w:kern w:val="0"/>
                <w:sz w:val="28"/>
                <w:szCs w:val="28"/>
                <w:lang w:eastAsia="en-US" w:bidi="ar-SA"/>
              </w:rPr>
              <w:t>days</w:t>
            </w:r>
          </w:p>
        </w:tc>
        <w:tc>
          <w:tcPr>
            <w:tcW w:w="1135" w:type="dxa"/>
          </w:tcPr>
          <w:p w:rsidR="00565868" w:rsidRPr="004B63B7" w:rsidRDefault="00565868" w:rsidP="003B59BC">
            <w:pPr>
              <w:suppressAutoHyphens w:val="0"/>
              <w:ind w:lef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10</w:t>
            </w:r>
          </w:p>
        </w:tc>
        <w:tc>
          <w:tcPr>
            <w:tcW w:w="850" w:type="dxa"/>
          </w:tcPr>
          <w:p w:rsidR="00565868" w:rsidRPr="004B63B7" w:rsidRDefault="00565868" w:rsidP="003B59BC">
            <w:pPr>
              <w:suppressAutoHyphens w:val="0"/>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m</w:t>
            </w:r>
            <w:r w:rsidRPr="004B63B7">
              <w:rPr>
                <w:rFonts w:eastAsia="Times New Roman" w:cs="Times New Roman"/>
                <w:kern w:val="0"/>
                <w:sz w:val="28"/>
                <w:szCs w:val="28"/>
                <w:lang w:val="ru-RU" w:eastAsia="en-US" w:bidi="ar-SA"/>
              </w:rPr>
              <w:t>=2,</w:t>
            </w:r>
          </w:p>
          <w:p w:rsidR="00565868" w:rsidRPr="004B63B7" w:rsidRDefault="00565868" w:rsidP="003B59BC">
            <w:pPr>
              <w:suppressAutoHyphens w:val="0"/>
              <w:spacing w:before="2"/>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f</w:t>
            </w:r>
            <w:r w:rsidRPr="004B63B7">
              <w:rPr>
                <w:rFonts w:eastAsia="Times New Roman" w:cs="Times New Roman"/>
                <w:kern w:val="0"/>
                <w:sz w:val="28"/>
                <w:szCs w:val="28"/>
                <w:lang w:val="ru-RU" w:eastAsia="en-US" w:bidi="ar-SA"/>
              </w:rPr>
              <w:t>=3</w:t>
            </w:r>
          </w:p>
        </w:tc>
        <w:tc>
          <w:tcPr>
            <w:tcW w:w="1276" w:type="dxa"/>
            <w:tcBorders>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90±15</w:t>
            </w:r>
          </w:p>
        </w:tc>
        <w:tc>
          <w:tcPr>
            <w:tcW w:w="1984" w:type="dxa"/>
            <w:tcBorders>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1500±300</w:t>
            </w:r>
          </w:p>
        </w:tc>
      </w:tr>
      <w:tr w:rsidR="00565868" w:rsidRPr="002F4FA1" w:rsidTr="003B59BC">
        <w:trPr>
          <w:trHeight w:val="473"/>
        </w:trPr>
        <w:tc>
          <w:tcPr>
            <w:tcW w:w="2552" w:type="dxa"/>
            <w:vMerge/>
            <w:tcBorders>
              <w:top w:val="nil"/>
            </w:tcBorders>
          </w:tcPr>
          <w:p w:rsidR="00565868" w:rsidRPr="004B63B7" w:rsidRDefault="00565868" w:rsidP="003B59BC">
            <w:pPr>
              <w:suppressAutoHyphens w:val="0"/>
              <w:ind w:left="142" w:right="141"/>
              <w:rPr>
                <w:rFonts w:eastAsia="Times New Roman" w:cs="Times New Roman"/>
                <w:kern w:val="0"/>
                <w:sz w:val="28"/>
                <w:szCs w:val="28"/>
                <w:lang w:val="ru-RU" w:eastAsia="en-US" w:bidi="ar-SA"/>
              </w:rPr>
            </w:pPr>
          </w:p>
        </w:tc>
        <w:tc>
          <w:tcPr>
            <w:tcW w:w="1559" w:type="dxa"/>
          </w:tcPr>
          <w:p w:rsidR="00565868" w:rsidRPr="004B63B7" w:rsidRDefault="00565868" w:rsidP="003B59BC">
            <w:pPr>
              <w:suppressAutoHyphens w:val="0"/>
              <w:ind w:left="142"/>
              <w:jc w:val="center"/>
              <w:rPr>
                <w:rFonts w:eastAsia="Times New Roman" w:cs="Times New Roman"/>
                <w:kern w:val="0"/>
                <w:sz w:val="28"/>
                <w:szCs w:val="28"/>
                <w:lang w:eastAsia="en-US" w:bidi="ar-SA"/>
              </w:rPr>
            </w:pPr>
            <w:r w:rsidRPr="004B63B7">
              <w:rPr>
                <w:rFonts w:eastAsia="Times New Roman" w:cs="Times New Roman"/>
                <w:kern w:val="0"/>
                <w:sz w:val="28"/>
                <w:szCs w:val="28"/>
                <w:lang w:val="ru-RU" w:eastAsia="en-US" w:bidi="ar-SA"/>
              </w:rPr>
              <w:t>21</w:t>
            </w:r>
            <w:r w:rsidRPr="004B63B7">
              <w:rPr>
                <w:rFonts w:eastAsia="Times New Roman" w:cs="Times New Roman"/>
                <w:spacing w:val="-4"/>
                <w:kern w:val="0"/>
                <w:sz w:val="28"/>
                <w:szCs w:val="28"/>
                <w:lang w:val="ru-RU" w:eastAsia="en-US" w:bidi="ar-SA"/>
              </w:rPr>
              <w:t xml:space="preserve"> </w:t>
            </w:r>
            <w:r>
              <w:rPr>
                <w:rFonts w:eastAsia="Times New Roman" w:cs="Times New Roman"/>
                <w:kern w:val="0"/>
                <w:sz w:val="28"/>
                <w:szCs w:val="28"/>
                <w:lang w:eastAsia="en-US" w:bidi="ar-SA"/>
              </w:rPr>
              <w:t>days</w:t>
            </w:r>
          </w:p>
        </w:tc>
        <w:tc>
          <w:tcPr>
            <w:tcW w:w="1135" w:type="dxa"/>
          </w:tcPr>
          <w:p w:rsidR="00565868" w:rsidRPr="004B63B7" w:rsidRDefault="00565868" w:rsidP="003B59BC">
            <w:pPr>
              <w:suppressAutoHyphens w:val="0"/>
              <w:ind w:lef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10</w:t>
            </w:r>
          </w:p>
        </w:tc>
        <w:tc>
          <w:tcPr>
            <w:tcW w:w="850" w:type="dxa"/>
          </w:tcPr>
          <w:p w:rsidR="00565868" w:rsidRPr="004B63B7" w:rsidRDefault="00565868" w:rsidP="003B59BC">
            <w:pPr>
              <w:suppressAutoHyphens w:val="0"/>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m</w:t>
            </w:r>
            <w:r w:rsidRPr="004B63B7">
              <w:rPr>
                <w:rFonts w:eastAsia="Times New Roman" w:cs="Times New Roman"/>
                <w:kern w:val="0"/>
                <w:sz w:val="28"/>
                <w:szCs w:val="28"/>
                <w:lang w:val="ru-RU" w:eastAsia="en-US" w:bidi="ar-SA"/>
              </w:rPr>
              <w:t>=2,</w:t>
            </w:r>
          </w:p>
          <w:p w:rsidR="00565868" w:rsidRPr="004B63B7" w:rsidRDefault="00565868" w:rsidP="003B59BC">
            <w:pPr>
              <w:suppressAutoHyphens w:val="0"/>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f</w:t>
            </w:r>
            <w:r w:rsidRPr="004B63B7">
              <w:rPr>
                <w:rFonts w:eastAsia="Times New Roman" w:cs="Times New Roman"/>
                <w:kern w:val="0"/>
                <w:sz w:val="28"/>
                <w:szCs w:val="28"/>
                <w:lang w:val="ru-RU" w:eastAsia="en-US" w:bidi="ar-SA"/>
              </w:rPr>
              <w:t>=3</w:t>
            </w:r>
          </w:p>
        </w:tc>
        <w:tc>
          <w:tcPr>
            <w:tcW w:w="1276" w:type="dxa"/>
            <w:tcBorders>
              <w:top w:val="single" w:sz="4" w:space="0" w:color="auto"/>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90±15</w:t>
            </w:r>
          </w:p>
        </w:tc>
        <w:tc>
          <w:tcPr>
            <w:tcW w:w="1984" w:type="dxa"/>
            <w:tcBorders>
              <w:top w:val="single" w:sz="4" w:space="0" w:color="auto"/>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1500±300</w:t>
            </w:r>
          </w:p>
        </w:tc>
      </w:tr>
      <w:tr w:rsidR="00565868" w:rsidRPr="002F4FA1" w:rsidTr="003B59BC">
        <w:trPr>
          <w:trHeight w:val="583"/>
        </w:trPr>
        <w:tc>
          <w:tcPr>
            <w:tcW w:w="2552" w:type="dxa"/>
            <w:vMerge/>
            <w:tcBorders>
              <w:top w:val="nil"/>
            </w:tcBorders>
          </w:tcPr>
          <w:p w:rsidR="00565868" w:rsidRPr="004B63B7" w:rsidRDefault="00565868" w:rsidP="003B59BC">
            <w:pPr>
              <w:suppressAutoHyphens w:val="0"/>
              <w:ind w:left="142" w:right="141"/>
              <w:rPr>
                <w:rFonts w:eastAsia="Times New Roman" w:cs="Times New Roman"/>
                <w:kern w:val="0"/>
                <w:sz w:val="28"/>
                <w:szCs w:val="28"/>
                <w:lang w:val="ru-RU" w:eastAsia="en-US" w:bidi="ar-SA"/>
              </w:rPr>
            </w:pPr>
          </w:p>
        </w:tc>
        <w:tc>
          <w:tcPr>
            <w:tcW w:w="1559" w:type="dxa"/>
          </w:tcPr>
          <w:p w:rsidR="00565868" w:rsidRPr="004B63B7" w:rsidRDefault="00565868" w:rsidP="003B59BC">
            <w:pPr>
              <w:suppressAutoHyphens w:val="0"/>
              <w:ind w:left="142"/>
              <w:jc w:val="center"/>
              <w:rPr>
                <w:rFonts w:eastAsia="Times New Roman" w:cs="Times New Roman"/>
                <w:kern w:val="0"/>
                <w:sz w:val="28"/>
                <w:szCs w:val="28"/>
                <w:lang w:eastAsia="en-US" w:bidi="ar-SA"/>
              </w:rPr>
            </w:pPr>
            <w:r w:rsidRPr="004B63B7">
              <w:rPr>
                <w:rFonts w:eastAsia="Times New Roman" w:cs="Times New Roman"/>
                <w:kern w:val="0"/>
                <w:sz w:val="28"/>
                <w:szCs w:val="28"/>
                <w:lang w:val="ru-RU" w:eastAsia="en-US" w:bidi="ar-SA"/>
              </w:rPr>
              <w:t>30</w:t>
            </w:r>
            <w:r w:rsidRPr="004B63B7">
              <w:rPr>
                <w:rFonts w:eastAsia="Times New Roman" w:cs="Times New Roman"/>
                <w:spacing w:val="-4"/>
                <w:kern w:val="0"/>
                <w:sz w:val="28"/>
                <w:szCs w:val="28"/>
                <w:lang w:val="ru-RU" w:eastAsia="en-US" w:bidi="ar-SA"/>
              </w:rPr>
              <w:t xml:space="preserve"> </w:t>
            </w:r>
            <w:r>
              <w:rPr>
                <w:rFonts w:eastAsia="Times New Roman" w:cs="Times New Roman"/>
                <w:kern w:val="0"/>
                <w:sz w:val="28"/>
                <w:szCs w:val="28"/>
                <w:lang w:eastAsia="en-US" w:bidi="ar-SA"/>
              </w:rPr>
              <w:t>days</w:t>
            </w:r>
          </w:p>
        </w:tc>
        <w:tc>
          <w:tcPr>
            <w:tcW w:w="1135" w:type="dxa"/>
          </w:tcPr>
          <w:p w:rsidR="00565868" w:rsidRPr="004B63B7" w:rsidRDefault="00565868" w:rsidP="003B59BC">
            <w:pPr>
              <w:suppressAutoHyphens w:val="0"/>
              <w:ind w:lef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10</w:t>
            </w:r>
          </w:p>
        </w:tc>
        <w:tc>
          <w:tcPr>
            <w:tcW w:w="850" w:type="dxa"/>
            <w:tcBorders>
              <w:bottom w:val="single" w:sz="4" w:space="0" w:color="auto"/>
            </w:tcBorders>
          </w:tcPr>
          <w:p w:rsidR="00565868" w:rsidRPr="004B63B7" w:rsidRDefault="00565868" w:rsidP="003B59BC">
            <w:pPr>
              <w:suppressAutoHyphens w:val="0"/>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m</w:t>
            </w:r>
            <w:r w:rsidRPr="004B63B7">
              <w:rPr>
                <w:rFonts w:eastAsia="Times New Roman" w:cs="Times New Roman"/>
                <w:kern w:val="0"/>
                <w:sz w:val="28"/>
                <w:szCs w:val="28"/>
                <w:lang w:val="ru-RU" w:eastAsia="en-US" w:bidi="ar-SA"/>
              </w:rPr>
              <w:t>=2,</w:t>
            </w:r>
          </w:p>
          <w:p w:rsidR="00565868" w:rsidRPr="004B63B7" w:rsidRDefault="00565868" w:rsidP="003B59BC">
            <w:pPr>
              <w:suppressAutoHyphens w:val="0"/>
              <w:spacing w:before="2"/>
              <w:ind w:left="142"/>
              <w:rPr>
                <w:rFonts w:eastAsia="Times New Roman" w:cs="Times New Roman"/>
                <w:kern w:val="0"/>
                <w:sz w:val="28"/>
                <w:szCs w:val="28"/>
                <w:lang w:val="ru-RU" w:eastAsia="en-US" w:bidi="ar-SA"/>
              </w:rPr>
            </w:pPr>
            <w:r>
              <w:rPr>
                <w:rFonts w:eastAsia="Times New Roman" w:cs="Times New Roman"/>
                <w:kern w:val="0"/>
                <w:sz w:val="28"/>
                <w:szCs w:val="28"/>
                <w:lang w:eastAsia="en-US" w:bidi="ar-SA"/>
              </w:rPr>
              <w:t>f</w:t>
            </w:r>
            <w:r w:rsidRPr="004B63B7">
              <w:rPr>
                <w:rFonts w:eastAsia="Times New Roman" w:cs="Times New Roman"/>
                <w:kern w:val="0"/>
                <w:sz w:val="28"/>
                <w:szCs w:val="28"/>
                <w:lang w:val="ru-RU" w:eastAsia="en-US" w:bidi="ar-SA"/>
              </w:rPr>
              <w:t>=3</w:t>
            </w:r>
          </w:p>
        </w:tc>
        <w:tc>
          <w:tcPr>
            <w:tcW w:w="1276" w:type="dxa"/>
            <w:tcBorders>
              <w:top w:val="single" w:sz="4" w:space="0" w:color="auto"/>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90±15</w:t>
            </w:r>
          </w:p>
        </w:tc>
        <w:tc>
          <w:tcPr>
            <w:tcW w:w="1984" w:type="dxa"/>
            <w:tcBorders>
              <w:top w:val="single" w:sz="4" w:space="0" w:color="auto"/>
              <w:bottom w:val="single" w:sz="4" w:space="0" w:color="auto"/>
            </w:tcBorders>
          </w:tcPr>
          <w:p w:rsidR="00565868" w:rsidRPr="004B63B7" w:rsidRDefault="00565868" w:rsidP="003B59BC">
            <w:pPr>
              <w:suppressAutoHyphens w:val="0"/>
              <w:spacing w:before="229"/>
              <w:ind w:right="142"/>
              <w:jc w:val="center"/>
              <w:rPr>
                <w:rFonts w:eastAsia="Times New Roman" w:cs="Times New Roman"/>
                <w:kern w:val="0"/>
                <w:sz w:val="28"/>
                <w:szCs w:val="28"/>
                <w:lang w:val="ru-RU" w:eastAsia="en-US" w:bidi="ar-SA"/>
              </w:rPr>
            </w:pPr>
            <w:r w:rsidRPr="004B63B7">
              <w:rPr>
                <w:rFonts w:eastAsia="Times New Roman" w:cs="Times New Roman"/>
                <w:kern w:val="0"/>
                <w:sz w:val="28"/>
                <w:szCs w:val="28"/>
                <w:lang w:val="ru-RU" w:eastAsia="en-US" w:bidi="ar-SA"/>
              </w:rPr>
              <w:t>1500±300</w:t>
            </w:r>
          </w:p>
        </w:tc>
      </w:tr>
      <w:tr w:rsidR="00565868" w:rsidRPr="002F4FA1" w:rsidTr="003B59BC">
        <w:trPr>
          <w:trHeight w:val="643"/>
        </w:trPr>
        <w:tc>
          <w:tcPr>
            <w:tcW w:w="2552" w:type="dxa"/>
            <w:vMerge w:val="restart"/>
          </w:tcPr>
          <w:p w:rsidR="00565868" w:rsidRPr="004B63B7" w:rsidRDefault="00565868" w:rsidP="003B59BC">
            <w:pPr>
              <w:suppressAutoHyphens w:val="0"/>
              <w:ind w:left="142"/>
              <w:rPr>
                <w:rFonts w:eastAsia="Times New Roman" w:cs="Times New Roman"/>
                <w:kern w:val="0"/>
                <w:sz w:val="28"/>
                <w:szCs w:val="28"/>
                <w:lang w:eastAsia="en-US" w:bidi="ar-SA"/>
              </w:rPr>
            </w:pPr>
            <w:r w:rsidRPr="004B63B7">
              <w:rPr>
                <w:rFonts w:eastAsia="Times New Roman" w:cs="Times New Roman"/>
                <w:spacing w:val="-1"/>
                <w:kern w:val="0"/>
                <w:sz w:val="28"/>
                <w:szCs w:val="28"/>
                <w:lang w:eastAsia="en-US" w:bidi="ar-SA"/>
              </w:rPr>
              <w:t>C</w:t>
            </w:r>
            <w:r>
              <w:rPr>
                <w:rFonts w:eastAsia="Times New Roman" w:cs="Times New Roman"/>
                <w:spacing w:val="-1"/>
                <w:kern w:val="0"/>
                <w:sz w:val="28"/>
                <w:szCs w:val="28"/>
                <w:lang w:eastAsia="en-US" w:bidi="ar-SA"/>
              </w:rPr>
              <w:t>onserved</w:t>
            </w:r>
            <w:r w:rsidRPr="004B63B7">
              <w:rPr>
                <w:rFonts w:eastAsia="Times New Roman" w:cs="Times New Roman"/>
                <w:spacing w:val="-1"/>
                <w:kern w:val="0"/>
                <w:sz w:val="28"/>
                <w:szCs w:val="28"/>
                <w:lang w:eastAsia="en-US" w:bidi="ar-SA"/>
              </w:rPr>
              <w:t xml:space="preserve"> dura mater </w:t>
            </w:r>
            <w:r w:rsidRPr="004B63B7">
              <w:rPr>
                <w:rFonts w:eastAsia="Times New Roman" w:cs="Times New Roman"/>
                <w:spacing w:val="1"/>
                <w:kern w:val="0"/>
                <w:sz w:val="28"/>
                <w:szCs w:val="28"/>
                <w:lang w:eastAsia="en-US" w:bidi="ar-SA"/>
              </w:rPr>
              <w:t>(</w:t>
            </w:r>
            <w:r>
              <w:rPr>
                <w:rFonts w:eastAsia="Times New Roman" w:cs="Times New Roman"/>
                <w:spacing w:val="1"/>
                <w:kern w:val="0"/>
                <w:sz w:val="28"/>
                <w:szCs w:val="28"/>
                <w:lang w:eastAsia="en-US" w:bidi="ar-SA"/>
              </w:rPr>
              <w:t>DM</w:t>
            </w:r>
            <w:r w:rsidRPr="004B63B7">
              <w:rPr>
                <w:rFonts w:eastAsia="Times New Roman" w:cs="Times New Roman"/>
                <w:spacing w:val="1"/>
                <w:kern w:val="0"/>
                <w:sz w:val="28"/>
                <w:szCs w:val="28"/>
                <w:lang w:eastAsia="en-US" w:bidi="ar-SA"/>
              </w:rPr>
              <w:t>)</w:t>
            </w:r>
          </w:p>
          <w:p w:rsidR="00565868" w:rsidRPr="002F4FA1" w:rsidRDefault="00565868" w:rsidP="003B59BC">
            <w:pPr>
              <w:suppressAutoHyphens w:val="0"/>
              <w:ind w:left="142" w:right="141"/>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(n=30</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w:t>
            </w:r>
          </w:p>
        </w:tc>
        <w:tc>
          <w:tcPr>
            <w:tcW w:w="1559"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7</w:t>
            </w:r>
            <w:r w:rsidRPr="002F4FA1">
              <w:rPr>
                <w:rFonts w:eastAsia="Times New Roman" w:cs="Times New Roman"/>
                <w:spacing w:val="-4"/>
                <w:kern w:val="0"/>
                <w:sz w:val="28"/>
                <w:szCs w:val="28"/>
                <w:lang w:eastAsia="en-US" w:bidi="ar-SA"/>
              </w:rPr>
              <w:t xml:space="preserve"> </w:t>
            </w:r>
            <w:r>
              <w:rPr>
                <w:rFonts w:eastAsia="Times New Roman" w:cs="Times New Roman"/>
                <w:kern w:val="0"/>
                <w:sz w:val="28"/>
                <w:szCs w:val="28"/>
                <w:lang w:eastAsia="en-US" w:bidi="ar-SA"/>
              </w:rPr>
              <w:t>days</w:t>
            </w:r>
          </w:p>
        </w:tc>
        <w:tc>
          <w:tcPr>
            <w:tcW w:w="1135"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m</w:t>
            </w:r>
            <w:r w:rsidRPr="002F4FA1">
              <w:rPr>
                <w:rFonts w:eastAsia="Times New Roman" w:cs="Times New Roman"/>
                <w:kern w:val="0"/>
                <w:sz w:val="28"/>
                <w:szCs w:val="28"/>
                <w:lang w:eastAsia="en-US" w:bidi="ar-SA"/>
              </w:rPr>
              <w:t>=2,</w:t>
            </w:r>
          </w:p>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f</w:t>
            </w:r>
            <w:r w:rsidRPr="002F4FA1">
              <w:rPr>
                <w:rFonts w:eastAsia="Times New Roman" w:cs="Times New Roman"/>
                <w:kern w:val="0"/>
                <w:sz w:val="28"/>
                <w:szCs w:val="28"/>
                <w:lang w:eastAsia="en-US" w:bidi="ar-SA"/>
              </w:rPr>
              <w:t>=3</w:t>
            </w:r>
          </w:p>
        </w:tc>
        <w:tc>
          <w:tcPr>
            <w:tcW w:w="1276" w:type="dxa"/>
            <w:tcBorders>
              <w:top w:val="single" w:sz="4" w:space="0" w:color="auto"/>
              <w:bottom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565868" w:rsidRPr="002F4FA1" w:rsidTr="003B59BC">
        <w:trPr>
          <w:trHeight w:val="571"/>
        </w:trPr>
        <w:tc>
          <w:tcPr>
            <w:tcW w:w="2552" w:type="dxa"/>
            <w:vMerge/>
            <w:tcBorders>
              <w:top w:val="nil"/>
            </w:tcBorders>
          </w:tcPr>
          <w:p w:rsidR="00565868" w:rsidRPr="002F4FA1" w:rsidRDefault="00565868" w:rsidP="003B59BC">
            <w:pPr>
              <w:suppressAutoHyphens w:val="0"/>
              <w:ind w:right="570" w:firstLine="709"/>
              <w:rPr>
                <w:rFonts w:eastAsia="Times New Roman" w:cs="Times New Roman"/>
                <w:kern w:val="0"/>
                <w:sz w:val="28"/>
                <w:szCs w:val="28"/>
                <w:lang w:eastAsia="en-US" w:bidi="ar-SA"/>
              </w:rPr>
            </w:pPr>
          </w:p>
        </w:tc>
        <w:tc>
          <w:tcPr>
            <w:tcW w:w="1559"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21</w:t>
            </w:r>
            <w:r w:rsidRPr="002F4FA1">
              <w:rPr>
                <w:rFonts w:eastAsia="Times New Roman" w:cs="Times New Roman"/>
                <w:spacing w:val="-4"/>
                <w:kern w:val="0"/>
                <w:sz w:val="28"/>
                <w:szCs w:val="28"/>
                <w:lang w:eastAsia="en-US" w:bidi="ar-SA"/>
              </w:rPr>
              <w:t xml:space="preserve"> </w:t>
            </w:r>
            <w:r>
              <w:rPr>
                <w:rFonts w:eastAsia="Times New Roman" w:cs="Times New Roman"/>
                <w:kern w:val="0"/>
                <w:sz w:val="28"/>
                <w:szCs w:val="28"/>
                <w:lang w:eastAsia="en-US" w:bidi="ar-SA"/>
              </w:rPr>
              <w:t>days</w:t>
            </w:r>
          </w:p>
        </w:tc>
        <w:tc>
          <w:tcPr>
            <w:tcW w:w="1135"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m</w:t>
            </w:r>
            <w:r w:rsidRPr="002F4FA1">
              <w:rPr>
                <w:rFonts w:eastAsia="Times New Roman" w:cs="Times New Roman"/>
                <w:kern w:val="0"/>
                <w:sz w:val="28"/>
                <w:szCs w:val="28"/>
                <w:lang w:eastAsia="en-US" w:bidi="ar-SA"/>
              </w:rPr>
              <w:t>=2,</w:t>
            </w:r>
          </w:p>
          <w:p w:rsidR="00565868" w:rsidRPr="002F4FA1" w:rsidRDefault="00565868" w:rsidP="003B59BC">
            <w:pPr>
              <w:suppressAutoHyphens w:val="0"/>
              <w:spacing w:before="2"/>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f</w:t>
            </w:r>
            <w:r w:rsidRPr="002F4FA1">
              <w:rPr>
                <w:rFonts w:eastAsia="Times New Roman" w:cs="Times New Roman"/>
                <w:kern w:val="0"/>
                <w:sz w:val="28"/>
                <w:szCs w:val="28"/>
                <w:lang w:eastAsia="en-US" w:bidi="ar-SA"/>
              </w:rPr>
              <w:t>=3</w:t>
            </w:r>
          </w:p>
        </w:tc>
        <w:tc>
          <w:tcPr>
            <w:tcW w:w="1276" w:type="dxa"/>
            <w:tcBorders>
              <w:top w:val="single" w:sz="4" w:space="0" w:color="auto"/>
              <w:bottom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565868" w:rsidRPr="002F4FA1" w:rsidTr="003B59BC">
        <w:trPr>
          <w:trHeight w:val="551"/>
        </w:trPr>
        <w:tc>
          <w:tcPr>
            <w:tcW w:w="2552" w:type="dxa"/>
            <w:vMerge/>
            <w:tcBorders>
              <w:top w:val="nil"/>
            </w:tcBorders>
          </w:tcPr>
          <w:p w:rsidR="00565868" w:rsidRPr="002F4FA1" w:rsidRDefault="00565868" w:rsidP="003B59BC">
            <w:pPr>
              <w:suppressAutoHyphens w:val="0"/>
              <w:ind w:right="570" w:firstLine="709"/>
              <w:rPr>
                <w:rFonts w:eastAsia="Times New Roman" w:cs="Times New Roman"/>
                <w:kern w:val="0"/>
                <w:sz w:val="28"/>
                <w:szCs w:val="28"/>
                <w:lang w:eastAsia="en-US" w:bidi="ar-SA"/>
              </w:rPr>
            </w:pPr>
          </w:p>
        </w:tc>
        <w:tc>
          <w:tcPr>
            <w:tcW w:w="1559"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30</w:t>
            </w:r>
            <w:r w:rsidRPr="002F4FA1">
              <w:rPr>
                <w:rFonts w:eastAsia="Times New Roman" w:cs="Times New Roman"/>
                <w:spacing w:val="-4"/>
                <w:kern w:val="0"/>
                <w:sz w:val="28"/>
                <w:szCs w:val="28"/>
                <w:lang w:eastAsia="en-US" w:bidi="ar-SA"/>
              </w:rPr>
              <w:t xml:space="preserve"> </w:t>
            </w:r>
            <w:r>
              <w:rPr>
                <w:rFonts w:eastAsia="Times New Roman" w:cs="Times New Roman"/>
                <w:kern w:val="0"/>
                <w:sz w:val="28"/>
                <w:szCs w:val="28"/>
                <w:lang w:eastAsia="en-US" w:bidi="ar-SA"/>
              </w:rPr>
              <w:t>days</w:t>
            </w:r>
          </w:p>
        </w:tc>
        <w:tc>
          <w:tcPr>
            <w:tcW w:w="1135" w:type="dxa"/>
          </w:tcPr>
          <w:p w:rsidR="00565868" w:rsidRPr="002F4FA1" w:rsidRDefault="00565868" w:rsidP="003B59BC">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m</w:t>
            </w:r>
            <w:r w:rsidRPr="002F4FA1">
              <w:rPr>
                <w:rFonts w:eastAsia="Times New Roman" w:cs="Times New Roman"/>
                <w:kern w:val="0"/>
                <w:sz w:val="28"/>
                <w:szCs w:val="28"/>
                <w:lang w:eastAsia="en-US" w:bidi="ar-SA"/>
              </w:rPr>
              <w:t>=2,</w:t>
            </w:r>
          </w:p>
          <w:p w:rsidR="00565868" w:rsidRPr="002F4FA1" w:rsidRDefault="00565868" w:rsidP="003B59BC">
            <w:pPr>
              <w:suppressAutoHyphens w:val="0"/>
              <w:ind w:left="142"/>
              <w:rPr>
                <w:rFonts w:eastAsia="Times New Roman" w:cs="Times New Roman"/>
                <w:kern w:val="0"/>
                <w:sz w:val="28"/>
                <w:szCs w:val="28"/>
                <w:lang w:eastAsia="en-US" w:bidi="ar-SA"/>
              </w:rPr>
            </w:pPr>
            <w:r>
              <w:rPr>
                <w:rFonts w:eastAsia="Times New Roman" w:cs="Times New Roman"/>
                <w:kern w:val="0"/>
                <w:sz w:val="28"/>
                <w:szCs w:val="28"/>
                <w:lang w:eastAsia="en-US" w:bidi="ar-SA"/>
              </w:rPr>
              <w:t>f</w:t>
            </w:r>
            <w:r w:rsidRPr="002F4FA1">
              <w:rPr>
                <w:rFonts w:eastAsia="Times New Roman" w:cs="Times New Roman"/>
                <w:kern w:val="0"/>
                <w:sz w:val="28"/>
                <w:szCs w:val="28"/>
                <w:lang w:eastAsia="en-US" w:bidi="ar-SA"/>
              </w:rPr>
              <w:t>=3</w:t>
            </w:r>
          </w:p>
        </w:tc>
        <w:tc>
          <w:tcPr>
            <w:tcW w:w="1276" w:type="dxa"/>
            <w:tcBorders>
              <w:top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tcBorders>
          </w:tcPr>
          <w:p w:rsidR="00565868" w:rsidRPr="002F4FA1" w:rsidRDefault="00565868" w:rsidP="003B59BC">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bl>
    <w:p w:rsidR="00565868" w:rsidRPr="00493376" w:rsidRDefault="00565868" w:rsidP="00565868">
      <w:pPr>
        <w:suppressAutoHyphens w:val="0"/>
        <w:autoSpaceDE w:val="0"/>
        <w:autoSpaceDN w:val="0"/>
        <w:spacing w:before="240"/>
        <w:ind w:firstLine="709"/>
        <w:jc w:val="both"/>
        <w:rPr>
          <w:rFonts w:eastAsia="Times New Roman" w:cs="Times New Roman"/>
          <w:kern w:val="0"/>
          <w:sz w:val="28"/>
          <w:szCs w:val="28"/>
          <w:lang w:val="en-US" w:eastAsia="en-US" w:bidi="ar-SA"/>
        </w:rPr>
      </w:pPr>
      <w:r w:rsidRPr="00493376">
        <w:rPr>
          <w:rFonts w:eastAsia="Times New Roman" w:cs="Times New Roman"/>
          <w:kern w:val="0"/>
          <w:sz w:val="28"/>
          <w:szCs w:val="28"/>
          <w:lang w:val="en-US" w:eastAsia="en-US" w:bidi="ar-SA"/>
        </w:rPr>
        <w:t xml:space="preserve">The criterion of acceptable randomization was the absence of external signs of the disease and the homogeneity </w:t>
      </w:r>
      <w:r>
        <w:rPr>
          <w:rFonts w:eastAsia="Times New Roman" w:cs="Times New Roman"/>
          <w:kern w:val="0"/>
          <w:sz w:val="28"/>
          <w:szCs w:val="28"/>
          <w:lang w:val="en-US" w:eastAsia="en-US" w:bidi="ar-SA"/>
        </w:rPr>
        <w:t>of the groups by body weight (±</w:t>
      </w:r>
      <w:r w:rsidRPr="00493376">
        <w:rPr>
          <w:rFonts w:eastAsia="Times New Roman" w:cs="Times New Roman"/>
          <w:kern w:val="0"/>
          <w:sz w:val="28"/>
          <w:szCs w:val="28"/>
          <w:lang w:val="en-US" w:eastAsia="en-US" w:bidi="ar-SA"/>
        </w:rPr>
        <w:t>10%). Prior to implantation of the decellularized xeno</w:t>
      </w:r>
      <w:r>
        <w:rPr>
          <w:rFonts w:eastAsia="Times New Roman" w:cs="Times New Roman"/>
          <w:kern w:val="0"/>
          <w:sz w:val="28"/>
          <w:szCs w:val="28"/>
          <w:lang w:val="en-US" w:eastAsia="en-US" w:bidi="ar-SA"/>
        </w:rPr>
        <w:t xml:space="preserve">peritoneum matrix </w:t>
      </w:r>
      <w:r w:rsidRPr="00493376">
        <w:rPr>
          <w:rFonts w:eastAsia="Times New Roman" w:cs="Times New Roman"/>
          <w:kern w:val="0"/>
          <w:sz w:val="28"/>
          <w:szCs w:val="28"/>
          <w:lang w:val="en-US" w:eastAsia="en-US" w:bidi="ar-SA"/>
        </w:rPr>
        <w:t xml:space="preserve">and the </w:t>
      </w:r>
      <w:r>
        <w:rPr>
          <w:rFonts w:eastAsia="Times New Roman" w:cs="Times New Roman"/>
          <w:kern w:val="0"/>
          <w:sz w:val="28"/>
          <w:szCs w:val="28"/>
          <w:lang w:val="en-US" w:eastAsia="en-US" w:bidi="ar-SA"/>
        </w:rPr>
        <w:t>con</w:t>
      </w:r>
      <w:r w:rsidRPr="00493376">
        <w:rPr>
          <w:rFonts w:eastAsia="Times New Roman" w:cs="Times New Roman"/>
          <w:kern w:val="0"/>
          <w:sz w:val="28"/>
          <w:szCs w:val="28"/>
          <w:lang w:val="en-US" w:eastAsia="en-US" w:bidi="ar-SA"/>
        </w:rPr>
        <w:t xml:space="preserve">served dura mater, each rabbit underwent otoscopy with a description of the condition of the external auditory canal and eardrum. Identification of each </w:t>
      </w:r>
      <w:r>
        <w:rPr>
          <w:rFonts w:eastAsia="Times New Roman" w:cs="Times New Roman"/>
          <w:kern w:val="0"/>
          <w:sz w:val="28"/>
          <w:szCs w:val="28"/>
          <w:lang w:val="en-US" w:eastAsia="en-US" w:bidi="ar-SA"/>
        </w:rPr>
        <w:t>animal</w:t>
      </w:r>
      <w:r w:rsidRPr="00493376">
        <w:rPr>
          <w:rFonts w:eastAsia="Times New Roman" w:cs="Times New Roman"/>
          <w:kern w:val="0"/>
          <w:sz w:val="28"/>
          <w:szCs w:val="28"/>
          <w:lang w:val="en-US" w:eastAsia="en-US" w:bidi="ar-SA"/>
        </w:rPr>
        <w:t xml:space="preserve"> was carried out by assigning an individual number with a dye </w:t>
      </w:r>
      <w:r>
        <w:rPr>
          <w:rFonts w:eastAsia="Times New Roman" w:cs="Times New Roman"/>
          <w:kern w:val="0"/>
          <w:sz w:val="28"/>
          <w:szCs w:val="28"/>
          <w:lang w:val="en-US" w:eastAsia="en-US" w:bidi="ar-SA"/>
        </w:rPr>
        <w:t>mark</w:t>
      </w:r>
      <w:r w:rsidRPr="00493376">
        <w:rPr>
          <w:rFonts w:eastAsia="Times New Roman" w:cs="Times New Roman"/>
          <w:kern w:val="0"/>
          <w:sz w:val="28"/>
          <w:szCs w:val="28"/>
          <w:lang w:val="en-US" w:eastAsia="en-US" w:bidi="ar-SA"/>
        </w:rPr>
        <w:t xml:space="preserve"> on the left auricle.</w:t>
      </w:r>
    </w:p>
    <w:p w:rsidR="00565868" w:rsidRPr="00201BF5" w:rsidRDefault="00565868" w:rsidP="00565868">
      <w:pPr>
        <w:suppressAutoHyphens w:val="0"/>
        <w:autoSpaceDE w:val="0"/>
        <w:autoSpaceDN w:val="0"/>
        <w:spacing w:before="1"/>
        <w:ind w:firstLine="709"/>
        <w:jc w:val="both"/>
        <w:rPr>
          <w:rFonts w:eastAsia="Times New Roman" w:cs="Times New Roman"/>
          <w:kern w:val="0"/>
          <w:sz w:val="28"/>
          <w:szCs w:val="28"/>
          <w:lang w:val="en-US" w:eastAsia="en-US" w:bidi="ar-SA"/>
        </w:rPr>
      </w:pPr>
      <w:r w:rsidRPr="00201BF5">
        <w:rPr>
          <w:rFonts w:eastAsia="Times New Roman" w:cs="Times New Roman"/>
          <w:kern w:val="0"/>
          <w:sz w:val="28"/>
          <w:szCs w:val="28"/>
          <w:lang w:val="en-US" w:eastAsia="en-US" w:bidi="ar-SA"/>
        </w:rPr>
        <w:t>The basic rules for keeping and caring for animals corresponded to the standards given in the Guide for care and u</w:t>
      </w:r>
      <w:r>
        <w:rPr>
          <w:rFonts w:eastAsia="Times New Roman" w:cs="Times New Roman"/>
          <w:kern w:val="0"/>
          <w:sz w:val="28"/>
          <w:szCs w:val="28"/>
          <w:lang w:val="en-US" w:eastAsia="en-US" w:bidi="ar-SA"/>
        </w:rPr>
        <w:t>se of laboratory animals. Eight</w:t>
      </w:r>
      <w:r w:rsidRPr="00201BF5">
        <w:rPr>
          <w:rFonts w:eastAsia="Times New Roman" w:cs="Times New Roman"/>
          <w:kern w:val="0"/>
          <w:sz w:val="28"/>
          <w:szCs w:val="28"/>
          <w:lang w:val="en-US" w:eastAsia="en-US" w:bidi="ar-SA"/>
        </w:rPr>
        <w:t xml:space="preserve"> edition. ILAR publication, 2012, National Academy Press. All routine animal care procedures were performed in accordance with standard operating procedures.</w:t>
      </w:r>
    </w:p>
    <w:p w:rsidR="00565868" w:rsidRPr="00201BF5" w:rsidRDefault="00565868" w:rsidP="00565868">
      <w:pPr>
        <w:ind w:firstLine="567"/>
        <w:jc w:val="both"/>
        <w:rPr>
          <w:b/>
          <w:sz w:val="28"/>
          <w:szCs w:val="28"/>
          <w:lang w:val="en-US"/>
        </w:rPr>
      </w:pPr>
      <w:r w:rsidRPr="00201BF5">
        <w:rPr>
          <w:b/>
          <w:sz w:val="28"/>
          <w:szCs w:val="28"/>
          <w:lang w:val="en-US"/>
        </w:rPr>
        <w:t>Research methods</w:t>
      </w:r>
    </w:p>
    <w:p w:rsidR="00565868" w:rsidRPr="00201BF5" w:rsidRDefault="00565868" w:rsidP="00565868">
      <w:pPr>
        <w:ind w:firstLine="567"/>
        <w:jc w:val="both"/>
        <w:rPr>
          <w:sz w:val="28"/>
          <w:szCs w:val="28"/>
          <w:lang w:val="en-US"/>
        </w:rPr>
      </w:pPr>
      <w:r w:rsidRPr="00201BF5">
        <w:rPr>
          <w:sz w:val="28"/>
          <w:szCs w:val="28"/>
          <w:lang w:val="en-US"/>
        </w:rPr>
        <w:t xml:space="preserve">Experimental studies were conducted on the basis of the Scientific-research center of the Non-commercial joint-stock company «Karaganda Medical </w:t>
      </w:r>
      <w:r w:rsidRPr="00201BF5">
        <w:rPr>
          <w:sz w:val="28"/>
          <w:szCs w:val="28"/>
          <w:lang w:val="en-US"/>
        </w:rPr>
        <w:lastRenderedPageBreak/>
        <w:t>University».</w:t>
      </w:r>
    </w:p>
    <w:p w:rsidR="00565868" w:rsidRPr="00201BF5" w:rsidRDefault="00565868" w:rsidP="00565868">
      <w:pPr>
        <w:pStyle w:val="a5"/>
        <w:numPr>
          <w:ilvl w:val="0"/>
          <w:numId w:val="8"/>
        </w:numPr>
        <w:jc w:val="both"/>
        <w:rPr>
          <w:sz w:val="28"/>
          <w:szCs w:val="28"/>
          <w:lang w:val="en-US"/>
        </w:rPr>
      </w:pPr>
      <w:r w:rsidRPr="00201BF5">
        <w:rPr>
          <w:sz w:val="28"/>
          <w:szCs w:val="28"/>
          <w:lang w:val="en-US"/>
        </w:rPr>
        <w:t>A defect of the tympanic membrane (acute perforation) in laboratory rabbits was modeled under experimental conditions, followed by plastic surgery of the tympanic membrane (myringoplasty) using a decellularized xeno</w:t>
      </w:r>
      <w:r>
        <w:rPr>
          <w:sz w:val="28"/>
          <w:szCs w:val="28"/>
          <w:lang w:val="en-US"/>
        </w:rPr>
        <w:t>peritoneum</w:t>
      </w:r>
      <w:r w:rsidRPr="00201BF5">
        <w:rPr>
          <w:sz w:val="28"/>
          <w:szCs w:val="28"/>
          <w:lang w:val="en-US"/>
        </w:rPr>
        <w:t xml:space="preserve"> matrix.</w:t>
      </w:r>
    </w:p>
    <w:p w:rsidR="00565868" w:rsidRDefault="00565868" w:rsidP="00565868">
      <w:pPr>
        <w:pStyle w:val="a5"/>
        <w:numPr>
          <w:ilvl w:val="0"/>
          <w:numId w:val="8"/>
        </w:numPr>
        <w:jc w:val="both"/>
        <w:rPr>
          <w:sz w:val="28"/>
          <w:szCs w:val="28"/>
          <w:lang w:val="en-US"/>
        </w:rPr>
      </w:pPr>
      <w:r w:rsidRPr="00201BF5">
        <w:rPr>
          <w:sz w:val="28"/>
          <w:szCs w:val="28"/>
          <w:lang w:val="en-US"/>
        </w:rPr>
        <w:t>Circulating immune complexes (C</w:t>
      </w:r>
      <w:r>
        <w:rPr>
          <w:sz w:val="28"/>
          <w:szCs w:val="28"/>
          <w:lang w:val="en-US"/>
        </w:rPr>
        <w:t>I</w:t>
      </w:r>
      <w:r w:rsidRPr="00201BF5">
        <w:rPr>
          <w:sz w:val="28"/>
          <w:szCs w:val="28"/>
          <w:lang w:val="en-US"/>
        </w:rPr>
        <w:t>C) of high, medium and low molecular weight were determined by precipitation of antigen-antibody complexes from blood serum in a solution of polyethylene glycol-6000 (PEG-6000) prepared using 0.1 M borate buffer (pH 8.4), followed by photometric determination of the optical density of the precipitate.</w:t>
      </w:r>
    </w:p>
    <w:p w:rsidR="00565868" w:rsidRDefault="00565868" w:rsidP="00565868">
      <w:pPr>
        <w:pStyle w:val="a5"/>
        <w:numPr>
          <w:ilvl w:val="0"/>
          <w:numId w:val="8"/>
        </w:numPr>
        <w:jc w:val="both"/>
        <w:rPr>
          <w:sz w:val="28"/>
          <w:szCs w:val="28"/>
          <w:lang w:val="en-US"/>
        </w:rPr>
      </w:pPr>
      <w:r w:rsidRPr="00C234DB">
        <w:rPr>
          <w:sz w:val="28"/>
          <w:szCs w:val="28"/>
          <w:lang w:val="en-US"/>
        </w:rPr>
        <w:t>A quantitative assessment of hearing in animals (audiometry) was carried out, which was based on the assessment of the total length of the three most pronounced peaks of the audiogram obtained by the method of evoked auditory potentials during the BAER test using the BAERCOM UFI device, which made it possible to assess the acuity of hearing in digital equivalent after implantation.</w:t>
      </w:r>
    </w:p>
    <w:p w:rsidR="00565868" w:rsidRPr="00C234DB" w:rsidRDefault="00565868" w:rsidP="00565868">
      <w:pPr>
        <w:pStyle w:val="a5"/>
        <w:numPr>
          <w:ilvl w:val="0"/>
          <w:numId w:val="8"/>
        </w:numPr>
        <w:jc w:val="both"/>
        <w:rPr>
          <w:sz w:val="28"/>
          <w:szCs w:val="28"/>
          <w:lang w:val="en-US"/>
        </w:rPr>
      </w:pPr>
      <w:r w:rsidRPr="00C234DB">
        <w:rPr>
          <w:sz w:val="28"/>
          <w:szCs w:val="28"/>
          <w:lang w:val="en-US"/>
        </w:rPr>
        <w:t>Morphological and morphometric characteristics of structural changes in implantation zones were given with a quantitative assessment of cellular infiltrate (granulocytes, lymphocytes, macrophages, plasma cells, stroma cells) in a representative section of the implantation zone.</w:t>
      </w:r>
    </w:p>
    <w:p w:rsidR="00565868" w:rsidRPr="00C234DB" w:rsidRDefault="00565868" w:rsidP="00565868">
      <w:pPr>
        <w:suppressAutoHyphens w:val="0"/>
        <w:autoSpaceDE w:val="0"/>
        <w:autoSpaceDN w:val="0"/>
        <w:ind w:firstLine="709"/>
        <w:jc w:val="both"/>
        <w:rPr>
          <w:rFonts w:eastAsia="Times New Roman" w:cs="Times New Roman"/>
          <w:b/>
          <w:kern w:val="0"/>
          <w:sz w:val="28"/>
          <w:szCs w:val="28"/>
          <w:lang w:val="en-US" w:eastAsia="en-US" w:bidi="ar-SA"/>
        </w:rPr>
      </w:pPr>
      <w:r w:rsidRPr="00C234DB">
        <w:rPr>
          <w:rFonts w:eastAsia="Times New Roman" w:cs="Times New Roman"/>
          <w:b/>
          <w:kern w:val="0"/>
          <w:sz w:val="28"/>
          <w:szCs w:val="28"/>
          <w:lang w:val="en-US" w:eastAsia="en-US" w:bidi="ar-SA"/>
        </w:rPr>
        <w:t>Statistical research methods</w:t>
      </w:r>
    </w:p>
    <w:p w:rsidR="00565868" w:rsidRPr="00C234DB" w:rsidRDefault="00565868" w:rsidP="00565868">
      <w:pPr>
        <w:suppressAutoHyphens w:val="0"/>
        <w:autoSpaceDE w:val="0"/>
        <w:autoSpaceDN w:val="0"/>
        <w:ind w:firstLine="709"/>
        <w:jc w:val="both"/>
        <w:rPr>
          <w:rFonts w:eastAsia="Times New Roman" w:cs="Times New Roman"/>
          <w:kern w:val="0"/>
          <w:sz w:val="28"/>
          <w:szCs w:val="28"/>
          <w:lang w:val="en-US" w:eastAsia="en-US" w:bidi="ar-SA"/>
        </w:rPr>
      </w:pPr>
      <w:r w:rsidRPr="00C234DB">
        <w:rPr>
          <w:rFonts w:eastAsia="Times New Roman" w:cs="Times New Roman"/>
          <w:kern w:val="0"/>
          <w:sz w:val="28"/>
          <w:szCs w:val="28"/>
          <w:lang w:val="en-US" w:eastAsia="en-US" w:bidi="ar-SA"/>
        </w:rPr>
        <w:t>For all quantitative data, the group arithmetic mean (</w:t>
      </w:r>
      <w:r w:rsidRPr="002F4FA1">
        <w:rPr>
          <w:rFonts w:ascii="Cambria Math" w:eastAsia="Cambria Math" w:hAnsi="Cambria Math" w:cs="Times New Roman"/>
          <w:kern w:val="0"/>
          <w:sz w:val="28"/>
          <w:szCs w:val="28"/>
          <w:lang w:eastAsia="en-US" w:bidi="ar-SA"/>
        </w:rPr>
        <w:t>𝑋</w:t>
      </w:r>
      <w:r w:rsidRPr="00C234DB">
        <w:rPr>
          <w:rFonts w:eastAsia="Times New Roman" w:cs="Times New Roman"/>
          <w:kern w:val="0"/>
          <w:sz w:val="28"/>
          <w:szCs w:val="28"/>
          <w:lang w:val="en-US" w:eastAsia="en-US" w:bidi="ar-SA"/>
        </w:rPr>
        <w:t>̅), standard deviation (SD) was calculated, with the calculation of the median value (Me), 25-75% of the interquartile interval (IQR) for each indicator. The reliability of the differences between the studied groups was determined by statistical methods using nonparametric criteria: the Mann</w:t>
      </w:r>
      <w:r w:rsidRPr="00B95C59">
        <w:rPr>
          <w:rFonts w:eastAsia="Times New Roman" w:cs="Times New Roman"/>
          <w:kern w:val="0"/>
          <w:sz w:val="28"/>
          <w:szCs w:val="28"/>
          <w:lang w:val="en-US" w:eastAsia="en-US" w:bidi="ar-SA"/>
        </w:rPr>
        <w:t xml:space="preserve"> </w:t>
      </w:r>
      <w:r w:rsidRPr="00C234DB">
        <w:rPr>
          <w:rFonts w:eastAsia="Times New Roman" w:cs="Times New Roman"/>
          <w:kern w:val="0"/>
          <w:sz w:val="28"/>
          <w:szCs w:val="28"/>
          <w:lang w:val="en-US" w:eastAsia="en-US" w:bidi="ar-SA"/>
        </w:rPr>
        <w:t>–</w:t>
      </w:r>
      <w:r w:rsidRPr="00B95C59">
        <w:rPr>
          <w:rFonts w:eastAsia="Times New Roman" w:cs="Times New Roman"/>
          <w:kern w:val="0"/>
          <w:sz w:val="28"/>
          <w:szCs w:val="28"/>
          <w:lang w:val="en-US" w:eastAsia="en-US" w:bidi="ar-SA"/>
        </w:rPr>
        <w:t xml:space="preserve"> </w:t>
      </w:r>
      <w:r w:rsidRPr="00C234DB">
        <w:rPr>
          <w:rFonts w:eastAsia="Times New Roman" w:cs="Times New Roman"/>
          <w:kern w:val="0"/>
          <w:sz w:val="28"/>
          <w:szCs w:val="28"/>
          <w:lang w:val="en-US" w:eastAsia="en-US" w:bidi="ar-SA"/>
        </w:rPr>
        <w:t>Whitney criterion, comparisons of independent groups (</w:t>
      </w:r>
      <w:r w:rsidRPr="00B95C59">
        <w:rPr>
          <w:rFonts w:eastAsia="Times New Roman" w:cs="Times New Roman"/>
          <w:kern w:val="0"/>
          <w:sz w:val="28"/>
          <w:szCs w:val="28"/>
          <w:lang w:val="en-US" w:eastAsia="en-US" w:bidi="ar-SA"/>
        </w:rPr>
        <w:t>«</w:t>
      </w:r>
      <w:r w:rsidRPr="00C234DB">
        <w:rPr>
          <w:rFonts w:eastAsia="Times New Roman" w:cs="Times New Roman"/>
          <w:kern w:val="0"/>
          <w:sz w:val="28"/>
          <w:szCs w:val="28"/>
          <w:lang w:val="en-US" w:eastAsia="en-US" w:bidi="ar-SA"/>
        </w:rPr>
        <w:t>experience – control</w:t>
      </w:r>
      <w:r w:rsidRPr="00B95C59">
        <w:rPr>
          <w:rFonts w:eastAsia="Times New Roman" w:cs="Times New Roman"/>
          <w:kern w:val="0"/>
          <w:sz w:val="28"/>
          <w:szCs w:val="28"/>
          <w:lang w:val="en-US" w:eastAsia="en-US" w:bidi="ar-SA"/>
        </w:rPr>
        <w:t>»</w:t>
      </w:r>
      <w:r w:rsidRPr="00C234DB">
        <w:rPr>
          <w:rFonts w:eastAsia="Times New Roman" w:cs="Times New Roman"/>
          <w:kern w:val="0"/>
          <w:sz w:val="28"/>
          <w:szCs w:val="28"/>
          <w:lang w:val="en-US" w:eastAsia="en-US" w:bidi="ar-SA"/>
        </w:rPr>
        <w:t>). The reliability of intra-group differences was determined by a statistical method using parametric criteria: the Kendall concordance criterion for comparing three independent groups and in pairs by the Wilcoxon criterion.</w:t>
      </w:r>
    </w:p>
    <w:p w:rsidR="00565868" w:rsidRPr="0088518C" w:rsidRDefault="00565868" w:rsidP="00565868">
      <w:pPr>
        <w:suppressAutoHyphens w:val="0"/>
        <w:autoSpaceDE w:val="0"/>
        <w:autoSpaceDN w:val="0"/>
        <w:spacing w:before="1"/>
        <w:ind w:firstLine="709"/>
        <w:jc w:val="both"/>
        <w:rPr>
          <w:rFonts w:eastAsia="Times New Roman" w:cs="Times New Roman"/>
          <w:kern w:val="0"/>
          <w:sz w:val="28"/>
          <w:szCs w:val="28"/>
          <w:lang w:val="en-US" w:eastAsia="en-US" w:bidi="ar-SA"/>
        </w:rPr>
      </w:pPr>
      <w:r w:rsidRPr="0088518C">
        <w:rPr>
          <w:rFonts w:eastAsia="Times New Roman" w:cs="Times New Roman"/>
          <w:kern w:val="0"/>
          <w:sz w:val="28"/>
          <w:szCs w:val="28"/>
          <w:lang w:val="en-US" w:eastAsia="en-US" w:bidi="ar-SA"/>
        </w:rPr>
        <w:t>During the correlation analysis, the nonparametric Spearman Rank correlation (r</w:t>
      </w:r>
      <w:r w:rsidRPr="0088518C">
        <w:rPr>
          <w:rFonts w:eastAsia="Times New Roman" w:cs="Times New Roman"/>
          <w:kern w:val="0"/>
          <w:sz w:val="28"/>
          <w:szCs w:val="28"/>
          <w:vertAlign w:val="subscript"/>
          <w:lang w:val="en-US" w:eastAsia="en-US" w:bidi="ar-SA"/>
        </w:rPr>
        <w:t>s</w:t>
      </w:r>
      <w:r w:rsidRPr="0088518C">
        <w:rPr>
          <w:rFonts w:eastAsia="Times New Roman" w:cs="Times New Roman"/>
          <w:kern w:val="0"/>
          <w:sz w:val="28"/>
          <w:szCs w:val="28"/>
          <w:lang w:val="en-US" w:eastAsia="en-US" w:bidi="ar-SA"/>
        </w:rPr>
        <w:t>) method was used. This coefficient is used to identify and assess the closeness of the relationship between two sets of comparable quantitative indicators. The correlation coefficient takes values from -1 to 1, and at r</w:t>
      </w:r>
      <w:r w:rsidRPr="0088518C">
        <w:rPr>
          <w:rFonts w:eastAsia="Times New Roman" w:cs="Times New Roman"/>
          <w:kern w:val="0"/>
          <w:sz w:val="28"/>
          <w:szCs w:val="28"/>
          <w:vertAlign w:val="subscript"/>
          <w:lang w:val="en-US" w:eastAsia="en-US" w:bidi="ar-SA"/>
        </w:rPr>
        <w:t>s</w:t>
      </w:r>
      <w:r w:rsidRPr="0088518C">
        <w:rPr>
          <w:rFonts w:eastAsia="Times New Roman" w:cs="Times New Roman"/>
          <w:kern w:val="0"/>
          <w:sz w:val="28"/>
          <w:szCs w:val="28"/>
          <w:lang w:val="en-US" w:eastAsia="en-US" w:bidi="ar-SA"/>
        </w:rPr>
        <w:t xml:space="preserve"> = 1 there is a strictly direct relationship, and at r</w:t>
      </w:r>
      <w:r w:rsidRPr="0088518C">
        <w:rPr>
          <w:rFonts w:eastAsia="Times New Roman" w:cs="Times New Roman"/>
          <w:kern w:val="0"/>
          <w:sz w:val="28"/>
          <w:szCs w:val="28"/>
          <w:vertAlign w:val="subscript"/>
          <w:lang w:val="en-US" w:eastAsia="en-US" w:bidi="ar-SA"/>
        </w:rPr>
        <w:t>s</w:t>
      </w:r>
      <w:r w:rsidRPr="0088518C">
        <w:rPr>
          <w:rFonts w:eastAsia="Times New Roman" w:cs="Times New Roman"/>
          <w:kern w:val="0"/>
          <w:sz w:val="28"/>
          <w:szCs w:val="28"/>
          <w:lang w:val="en-US" w:eastAsia="en-US" w:bidi="ar-SA"/>
        </w:rPr>
        <w:t xml:space="preserve"> = -1 – strictly feedback. If the correlation coefficient is zero, then there is practically no relationship between the values. Due to the fact that the coefficient is a method of nonparametric analysis, checking for the normality of the distribution is not required.</w:t>
      </w:r>
    </w:p>
    <w:p w:rsidR="00565868" w:rsidRPr="0088518C" w:rsidRDefault="00565868" w:rsidP="00565868">
      <w:pPr>
        <w:suppressAutoHyphens w:val="0"/>
        <w:autoSpaceDE w:val="0"/>
        <w:autoSpaceDN w:val="0"/>
        <w:ind w:firstLine="709"/>
        <w:jc w:val="both"/>
        <w:rPr>
          <w:rFonts w:eastAsia="Times New Roman" w:cs="Times New Roman"/>
          <w:kern w:val="0"/>
          <w:sz w:val="28"/>
          <w:szCs w:val="28"/>
          <w:lang w:val="en-US" w:eastAsia="en-US" w:bidi="ar-SA"/>
        </w:rPr>
      </w:pPr>
      <w:r w:rsidRPr="00C7374C">
        <w:rPr>
          <w:rFonts w:eastAsia="Times New Roman" w:cs="Times New Roman"/>
          <w:kern w:val="0"/>
          <w:sz w:val="28"/>
          <w:szCs w:val="28"/>
          <w:lang w:val="en-US" w:eastAsia="en-US" w:bidi="ar-SA"/>
        </w:rPr>
        <w:t>The software «Statistica 8.0» and the spreadsheet processor Excel from the Microsoft Office 2012 software package were used for the calculation and design of the material.</w:t>
      </w:r>
    </w:p>
    <w:p w:rsidR="00565868" w:rsidRPr="00E907A9" w:rsidRDefault="00565868" w:rsidP="00565868">
      <w:pPr>
        <w:spacing w:line="276" w:lineRule="auto"/>
        <w:ind w:firstLine="708"/>
        <w:jc w:val="both"/>
        <w:rPr>
          <w:rFonts w:cs="Times New Roman"/>
          <w:bCs/>
          <w:color w:val="000000"/>
          <w:sz w:val="28"/>
          <w:szCs w:val="28"/>
          <w:lang w:val="en-US"/>
        </w:rPr>
      </w:pPr>
      <w:r>
        <w:rPr>
          <w:rFonts w:cs="Times New Roman"/>
          <w:b/>
          <w:bCs/>
          <w:color w:val="000000"/>
          <w:sz w:val="28"/>
          <w:szCs w:val="28"/>
          <w:lang w:val="en-US"/>
        </w:rPr>
        <w:t>Conclusions</w:t>
      </w:r>
    </w:p>
    <w:p w:rsidR="00565868" w:rsidRPr="00CA4CBC" w:rsidRDefault="00565868" w:rsidP="00565868">
      <w:pPr>
        <w:spacing w:line="276" w:lineRule="auto"/>
        <w:ind w:firstLine="708"/>
        <w:jc w:val="both"/>
        <w:rPr>
          <w:rFonts w:eastAsia="Times New Roman" w:cs="Times New Roman"/>
          <w:bCs/>
          <w:kern w:val="0"/>
          <w:sz w:val="28"/>
          <w:szCs w:val="28"/>
          <w:lang w:val="en-US" w:eastAsia="en-US" w:bidi="ar-SA"/>
        </w:rPr>
      </w:pPr>
      <w:r w:rsidRPr="00BF0D5E">
        <w:rPr>
          <w:rFonts w:eastAsia="Times New Roman" w:cs="Times New Roman"/>
          <w:kern w:val="0"/>
          <w:sz w:val="28"/>
          <w:szCs w:val="28"/>
          <w:lang w:val="en-US" w:eastAsia="en-US" w:bidi="ar-SA"/>
        </w:rPr>
        <w:t xml:space="preserve">1. </w:t>
      </w:r>
      <w:r w:rsidRPr="00CA4CBC">
        <w:rPr>
          <w:rFonts w:eastAsia="Times New Roman" w:cs="Times New Roman"/>
          <w:bCs/>
          <w:kern w:val="0"/>
          <w:sz w:val="28"/>
          <w:szCs w:val="28"/>
          <w:lang w:val="en-US" w:eastAsia="en-US" w:bidi="ar-SA"/>
        </w:rPr>
        <w:t xml:space="preserve">The developed method of myringoplasty in the experiment made it possible to obtain adequate access to the structures of the middle ear in rabbits and </w:t>
      </w:r>
      <w:r w:rsidRPr="00CA4CBC">
        <w:rPr>
          <w:rFonts w:eastAsia="Times New Roman" w:cs="Times New Roman"/>
          <w:bCs/>
          <w:kern w:val="0"/>
          <w:sz w:val="28"/>
          <w:szCs w:val="28"/>
          <w:lang w:val="en-US" w:eastAsia="en-US" w:bidi="ar-SA"/>
        </w:rPr>
        <w:lastRenderedPageBreak/>
        <w:t>to perform surgical intervention.</w:t>
      </w:r>
    </w:p>
    <w:p w:rsidR="00565868" w:rsidRPr="00CA4CBC" w:rsidRDefault="00565868" w:rsidP="00565868">
      <w:pPr>
        <w:spacing w:line="276" w:lineRule="auto"/>
        <w:ind w:firstLine="708"/>
        <w:jc w:val="both"/>
        <w:rPr>
          <w:rFonts w:eastAsia="Times New Roman" w:cs="Times New Roman"/>
          <w:bCs/>
          <w:kern w:val="0"/>
          <w:sz w:val="28"/>
          <w:szCs w:val="28"/>
          <w:lang w:val="en-US" w:eastAsia="en-US" w:bidi="ar-SA"/>
        </w:rPr>
      </w:pPr>
      <w:r w:rsidRPr="00CA4CBC">
        <w:rPr>
          <w:rFonts w:eastAsia="Times New Roman" w:cs="Times New Roman"/>
          <w:bCs/>
          <w:kern w:val="0"/>
          <w:sz w:val="28"/>
          <w:szCs w:val="28"/>
          <w:lang w:val="en-US" w:eastAsia="en-US" w:bidi="ar-SA"/>
        </w:rPr>
        <w:t xml:space="preserve">2. A comparative analysis of the macroorganism immune system </w:t>
      </w:r>
      <w:r>
        <w:rPr>
          <w:rFonts w:eastAsia="Times New Roman" w:cs="Times New Roman"/>
          <w:bCs/>
          <w:kern w:val="0"/>
          <w:sz w:val="28"/>
          <w:szCs w:val="28"/>
          <w:lang w:val="en-US" w:eastAsia="en-US" w:bidi="ar-SA"/>
        </w:rPr>
        <w:t>reaction</w:t>
      </w:r>
      <w:r w:rsidRPr="00CA4CBC">
        <w:rPr>
          <w:rFonts w:eastAsia="Times New Roman" w:cs="Times New Roman"/>
          <w:bCs/>
          <w:kern w:val="0"/>
          <w:sz w:val="28"/>
          <w:szCs w:val="28"/>
          <w:lang w:val="en-US" w:eastAsia="en-US" w:bidi="ar-SA"/>
        </w:rPr>
        <w:t xml:space="preserve"> in re</w:t>
      </w:r>
      <w:r>
        <w:rPr>
          <w:rFonts w:eastAsia="Times New Roman" w:cs="Times New Roman"/>
          <w:bCs/>
          <w:kern w:val="0"/>
          <w:sz w:val="28"/>
          <w:szCs w:val="28"/>
          <w:lang w:val="en-US" w:eastAsia="en-US" w:bidi="ar-SA"/>
        </w:rPr>
        <w:t xml:space="preserve">sponse to the implantation of </w:t>
      </w:r>
      <w:r w:rsidRPr="00CA4CBC">
        <w:rPr>
          <w:rFonts w:eastAsia="Times New Roman" w:cs="Times New Roman"/>
          <w:bCs/>
          <w:kern w:val="0"/>
          <w:sz w:val="28"/>
          <w:szCs w:val="28"/>
          <w:lang w:val="en-US" w:eastAsia="en-US" w:bidi="ar-SA"/>
        </w:rPr>
        <w:t>decellularized xeno</w:t>
      </w:r>
      <w:r>
        <w:rPr>
          <w:rFonts w:eastAsia="Times New Roman" w:cs="Times New Roman"/>
          <w:bCs/>
          <w:kern w:val="0"/>
          <w:sz w:val="28"/>
          <w:szCs w:val="28"/>
          <w:lang w:val="en-US" w:eastAsia="en-US" w:bidi="ar-SA"/>
        </w:rPr>
        <w:t>peritoneum</w:t>
      </w:r>
      <w:r w:rsidRPr="00CA4CBC">
        <w:rPr>
          <w:rFonts w:eastAsia="Times New Roman" w:cs="Times New Roman"/>
          <w:bCs/>
          <w:kern w:val="0"/>
          <w:sz w:val="28"/>
          <w:szCs w:val="28"/>
          <w:lang w:val="en-US" w:eastAsia="en-US" w:bidi="ar-SA"/>
        </w:rPr>
        <w:t xml:space="preserve"> matrix showed that there were no differences between the experimental groups and the comparison group in both groups. The obtained data did not go beyond the physiological values on days 7 and 21, however, on day 30 there were statistically significant differences with the comparison group for medium-molecular C</w:t>
      </w:r>
      <w:r>
        <w:rPr>
          <w:rFonts w:eastAsia="Times New Roman" w:cs="Times New Roman"/>
          <w:bCs/>
          <w:kern w:val="0"/>
          <w:sz w:val="28"/>
          <w:szCs w:val="28"/>
          <w:lang w:val="en-US" w:eastAsia="en-US" w:bidi="ar-SA"/>
        </w:rPr>
        <w:t>I</w:t>
      </w:r>
      <w:r w:rsidRPr="00CA4CBC">
        <w:rPr>
          <w:rFonts w:eastAsia="Times New Roman" w:cs="Times New Roman"/>
          <w:bCs/>
          <w:kern w:val="0"/>
          <w:sz w:val="28"/>
          <w:szCs w:val="28"/>
          <w:lang w:val="en-US" w:eastAsia="en-US" w:bidi="ar-SA"/>
        </w:rPr>
        <w:t>C (p=0.007) and for low-molecular C</w:t>
      </w:r>
      <w:r>
        <w:rPr>
          <w:rFonts w:eastAsia="Times New Roman" w:cs="Times New Roman"/>
          <w:bCs/>
          <w:kern w:val="0"/>
          <w:sz w:val="28"/>
          <w:szCs w:val="28"/>
          <w:lang w:val="en-US" w:eastAsia="en-US" w:bidi="ar-SA"/>
        </w:rPr>
        <w:t>I</w:t>
      </w:r>
      <w:r w:rsidRPr="00CA4CBC">
        <w:rPr>
          <w:rFonts w:eastAsia="Times New Roman" w:cs="Times New Roman"/>
          <w:bCs/>
          <w:kern w:val="0"/>
          <w:sz w:val="28"/>
          <w:szCs w:val="28"/>
          <w:lang w:val="en-US" w:eastAsia="en-US" w:bidi="ar-SA"/>
        </w:rPr>
        <w:t>C (p=0.015).</w:t>
      </w:r>
    </w:p>
    <w:p w:rsidR="00565868" w:rsidRPr="003F1779" w:rsidRDefault="00565868" w:rsidP="00565868">
      <w:pPr>
        <w:spacing w:line="276" w:lineRule="auto"/>
        <w:ind w:firstLine="567"/>
        <w:jc w:val="both"/>
        <w:rPr>
          <w:rFonts w:cs="Times New Roman"/>
          <w:bCs/>
          <w:color w:val="000000"/>
          <w:sz w:val="28"/>
          <w:szCs w:val="28"/>
          <w:lang w:val="en-US"/>
        </w:rPr>
      </w:pPr>
      <w:r w:rsidRPr="003F1779">
        <w:rPr>
          <w:rFonts w:cs="Times New Roman"/>
          <w:bCs/>
          <w:color w:val="000000"/>
          <w:sz w:val="28"/>
          <w:szCs w:val="28"/>
          <w:lang w:val="en-US"/>
        </w:rPr>
        <w:t xml:space="preserve">3. The obtained quantitative audiometric data after myringoplasty </w:t>
      </w:r>
      <w:r>
        <w:rPr>
          <w:rFonts w:cs="Times New Roman"/>
          <w:bCs/>
          <w:color w:val="000000"/>
          <w:sz w:val="28"/>
          <w:szCs w:val="28"/>
          <w:lang w:val="en-US"/>
        </w:rPr>
        <w:t>with</w:t>
      </w:r>
      <w:r w:rsidRPr="003F1779">
        <w:rPr>
          <w:rFonts w:cs="Times New Roman"/>
          <w:bCs/>
          <w:color w:val="000000"/>
          <w:sz w:val="28"/>
          <w:szCs w:val="28"/>
          <w:lang w:val="en-US"/>
        </w:rPr>
        <w:t xml:space="preserve"> decellularized xeno</w:t>
      </w:r>
      <w:r>
        <w:rPr>
          <w:rFonts w:cs="Times New Roman"/>
          <w:bCs/>
          <w:color w:val="000000"/>
          <w:sz w:val="28"/>
          <w:szCs w:val="28"/>
          <w:lang w:val="en-US"/>
        </w:rPr>
        <w:t xml:space="preserve">peritoneum </w:t>
      </w:r>
      <w:r w:rsidRPr="003F1779">
        <w:rPr>
          <w:rFonts w:cs="Times New Roman"/>
          <w:bCs/>
          <w:color w:val="000000"/>
          <w:sz w:val="28"/>
          <w:szCs w:val="28"/>
          <w:lang w:val="en-US"/>
        </w:rPr>
        <w:t>matrix in the experiment showed that with hearing acuity in the De</w:t>
      </w:r>
      <w:r>
        <w:rPr>
          <w:rFonts w:cs="Times New Roman"/>
          <w:bCs/>
          <w:color w:val="000000"/>
          <w:sz w:val="28"/>
          <w:szCs w:val="28"/>
          <w:lang w:val="en-US"/>
        </w:rPr>
        <w:t>XP</w:t>
      </w:r>
      <w:r w:rsidRPr="003F1779">
        <w:rPr>
          <w:rFonts w:cs="Times New Roman"/>
          <w:bCs/>
          <w:color w:val="000000"/>
          <w:sz w:val="28"/>
          <w:szCs w:val="28"/>
          <w:lang w:val="en-US"/>
        </w:rPr>
        <w:t xml:space="preserve"> group of 40</w:t>
      </w:r>
      <w:r>
        <w:rPr>
          <w:rFonts w:cs="Times New Roman"/>
          <w:bCs/>
          <w:color w:val="000000"/>
          <w:sz w:val="28"/>
          <w:szCs w:val="28"/>
          <w:lang w:val="en-US"/>
        </w:rPr>
        <w:t xml:space="preserve"> </w:t>
      </w:r>
      <w:r w:rsidRPr="003F1779">
        <w:rPr>
          <w:rFonts w:cs="Times New Roman"/>
          <w:bCs/>
          <w:color w:val="000000"/>
          <w:sz w:val="28"/>
          <w:szCs w:val="28"/>
          <w:lang w:val="en-US"/>
        </w:rPr>
        <w:t>[32; 48]</w:t>
      </w:r>
      <w:r>
        <w:rPr>
          <w:rFonts w:cs="Times New Roman"/>
          <w:bCs/>
          <w:color w:val="000000"/>
          <w:sz w:val="28"/>
          <w:szCs w:val="28"/>
          <w:lang w:val="en-US"/>
        </w:rPr>
        <w:t xml:space="preserve"> </w:t>
      </w:r>
      <w:r w:rsidRPr="003F1779">
        <w:rPr>
          <w:rFonts w:cs="Times New Roman"/>
          <w:bCs/>
          <w:color w:val="000000"/>
          <w:sz w:val="28"/>
          <w:szCs w:val="28"/>
          <w:lang w:val="en-US"/>
        </w:rPr>
        <w:t>mm, statistically significant differences were noted with the comparison group of 32 [30; 35]</w:t>
      </w:r>
      <w:r>
        <w:rPr>
          <w:rFonts w:cs="Times New Roman"/>
          <w:bCs/>
          <w:color w:val="000000"/>
          <w:sz w:val="28"/>
          <w:szCs w:val="28"/>
          <w:lang w:val="en-US"/>
        </w:rPr>
        <w:t xml:space="preserve"> </w:t>
      </w:r>
      <w:r w:rsidRPr="003F1779">
        <w:rPr>
          <w:rFonts w:cs="Times New Roman"/>
          <w:bCs/>
          <w:color w:val="000000"/>
          <w:sz w:val="28"/>
          <w:szCs w:val="28"/>
          <w:lang w:val="en-US"/>
        </w:rPr>
        <w:t>mm (p=0.045), however, no statistically significant differences were found with the control group of 44.5 [43; 50] (p=0.104).</w:t>
      </w:r>
    </w:p>
    <w:p w:rsidR="00565868" w:rsidRDefault="00565868" w:rsidP="00565868">
      <w:pPr>
        <w:spacing w:line="276" w:lineRule="auto"/>
        <w:ind w:firstLine="567"/>
        <w:jc w:val="both"/>
        <w:rPr>
          <w:rFonts w:cs="Times New Roman"/>
          <w:bCs/>
          <w:color w:val="000000"/>
          <w:sz w:val="28"/>
          <w:szCs w:val="28"/>
          <w:lang w:val="en-US"/>
        </w:rPr>
      </w:pPr>
      <w:r w:rsidRPr="003F1779">
        <w:rPr>
          <w:rFonts w:cs="Times New Roman"/>
          <w:bCs/>
          <w:color w:val="000000"/>
          <w:sz w:val="28"/>
          <w:szCs w:val="28"/>
          <w:lang w:val="en-US"/>
        </w:rPr>
        <w:t>4. Comparative morphological analysis showed a positive dynamics of the reparative process in different periods of the exper</w:t>
      </w:r>
      <w:r>
        <w:rPr>
          <w:rFonts w:cs="Times New Roman"/>
          <w:bCs/>
          <w:color w:val="000000"/>
          <w:sz w:val="28"/>
          <w:szCs w:val="28"/>
          <w:lang w:val="en-US"/>
        </w:rPr>
        <w:t>iment after myringoplasty with</w:t>
      </w:r>
      <w:r w:rsidRPr="003F1779">
        <w:rPr>
          <w:rFonts w:cs="Times New Roman"/>
          <w:bCs/>
          <w:color w:val="000000"/>
          <w:sz w:val="28"/>
          <w:szCs w:val="28"/>
          <w:lang w:val="en-US"/>
        </w:rPr>
        <w:t xml:space="preserve"> decellularized xeno</w:t>
      </w:r>
      <w:r>
        <w:rPr>
          <w:rFonts w:cs="Times New Roman"/>
          <w:bCs/>
          <w:color w:val="000000"/>
          <w:sz w:val="28"/>
          <w:szCs w:val="28"/>
          <w:lang w:val="en-US"/>
        </w:rPr>
        <w:t>peritoneum</w:t>
      </w:r>
      <w:r w:rsidRPr="003F1779">
        <w:rPr>
          <w:rFonts w:cs="Times New Roman"/>
          <w:bCs/>
          <w:color w:val="000000"/>
          <w:sz w:val="28"/>
          <w:szCs w:val="28"/>
          <w:lang w:val="en-US"/>
        </w:rPr>
        <w:t xml:space="preserve"> matrix. Thus, morphometric indicators of the stage-phase process of tissue healing regressed from </w:t>
      </w:r>
      <w:r w:rsidRPr="00D970C3">
        <w:rPr>
          <w:rFonts w:eastAsia="Times New Roman" w:cs="Times New Roman"/>
          <w:bCs/>
          <w:kern w:val="0"/>
          <w:sz w:val="28"/>
          <w:szCs w:val="28"/>
          <w:lang w:val="en-US" w:eastAsia="en-US" w:bidi="ar-SA"/>
        </w:rPr>
        <w:t xml:space="preserve">(11 [8.25; 11.5]) </w:t>
      </w:r>
      <w:r>
        <w:rPr>
          <w:rFonts w:eastAsia="Times New Roman" w:cs="Times New Roman"/>
          <w:bCs/>
          <w:kern w:val="0"/>
          <w:sz w:val="28"/>
          <w:szCs w:val="28"/>
          <w:lang w:val="en-US" w:eastAsia="en-US" w:bidi="ar-SA"/>
        </w:rPr>
        <w:t>on the 7</w:t>
      </w:r>
      <w:r w:rsidRPr="00D970C3">
        <w:rPr>
          <w:rFonts w:eastAsia="Times New Roman" w:cs="Times New Roman"/>
          <w:bCs/>
          <w:kern w:val="0"/>
          <w:sz w:val="28"/>
          <w:szCs w:val="28"/>
          <w:vertAlign w:val="superscript"/>
          <w:lang w:val="en-US" w:eastAsia="en-US" w:bidi="ar-SA"/>
        </w:rPr>
        <w:t>th</w:t>
      </w:r>
      <w:r>
        <w:rPr>
          <w:rFonts w:eastAsia="Times New Roman" w:cs="Times New Roman"/>
          <w:bCs/>
          <w:kern w:val="0"/>
          <w:sz w:val="28"/>
          <w:szCs w:val="28"/>
          <w:lang w:val="en-US" w:eastAsia="en-US" w:bidi="ar-SA"/>
        </w:rPr>
        <w:t xml:space="preserve"> day, till</w:t>
      </w:r>
      <w:r w:rsidRPr="00D970C3">
        <w:rPr>
          <w:rFonts w:eastAsia="Times New Roman" w:cs="Times New Roman"/>
          <w:bCs/>
          <w:kern w:val="0"/>
          <w:sz w:val="28"/>
          <w:szCs w:val="28"/>
          <w:lang w:val="en-US" w:eastAsia="en-US" w:bidi="ar-SA"/>
        </w:rPr>
        <w:t xml:space="preserve"> (</w:t>
      </w:r>
      <w:r w:rsidRPr="00D970C3">
        <w:rPr>
          <w:rFonts w:eastAsia="Times New Roman" w:cs="Times New Roman"/>
          <w:kern w:val="0"/>
          <w:sz w:val="28"/>
          <w:szCs w:val="22"/>
          <w:lang w:val="en-US" w:eastAsia="en-US" w:bidi="ar-SA"/>
        </w:rPr>
        <w:t>0 [0;0])</w:t>
      </w:r>
      <w:r w:rsidRPr="003F1779">
        <w:rPr>
          <w:rFonts w:cs="Times New Roman"/>
          <w:bCs/>
          <w:color w:val="000000"/>
          <w:sz w:val="28"/>
          <w:szCs w:val="28"/>
          <w:lang w:val="en-US"/>
        </w:rPr>
        <w:t xml:space="preserve"> on day 30.</w:t>
      </w:r>
    </w:p>
    <w:p w:rsidR="00565868" w:rsidRDefault="00565868" w:rsidP="00565868">
      <w:pPr>
        <w:spacing w:line="276" w:lineRule="auto"/>
        <w:ind w:firstLine="567"/>
        <w:jc w:val="both"/>
        <w:rPr>
          <w:rFonts w:cs="Times New Roman"/>
          <w:bCs/>
          <w:color w:val="000000"/>
          <w:sz w:val="28"/>
          <w:szCs w:val="28"/>
          <w:lang w:val="en-US"/>
        </w:rPr>
      </w:pPr>
    </w:p>
    <w:p w:rsidR="00565868" w:rsidRDefault="00565868" w:rsidP="00565868">
      <w:pPr>
        <w:widowControl/>
        <w:suppressAutoHyphens w:val="0"/>
        <w:spacing w:after="200" w:line="276" w:lineRule="auto"/>
        <w:rPr>
          <w:rFonts w:eastAsia="Times New Roman" w:cs="Times New Roman"/>
          <w:b/>
          <w:kern w:val="0"/>
          <w:sz w:val="28"/>
          <w:szCs w:val="28"/>
          <w:shd w:val="clear" w:color="auto" w:fill="FFFFFF"/>
          <w:lang w:val="en-US" w:eastAsia="ru-RU" w:bidi="ar-SA"/>
        </w:rPr>
      </w:pPr>
      <w:r>
        <w:rPr>
          <w:b/>
          <w:sz w:val="28"/>
          <w:szCs w:val="28"/>
          <w:shd w:val="clear" w:color="auto" w:fill="FFFFFF"/>
          <w:lang w:val="en-US"/>
        </w:rPr>
        <w:br w:type="page"/>
      </w:r>
    </w:p>
    <w:p w:rsidR="00565868" w:rsidRPr="00903415" w:rsidRDefault="00565868" w:rsidP="00565868">
      <w:pPr>
        <w:pStyle w:val="a7"/>
        <w:spacing w:before="0" w:beforeAutospacing="0" w:after="0" w:afterAutospacing="0" w:line="276" w:lineRule="auto"/>
        <w:jc w:val="center"/>
        <w:rPr>
          <w:b/>
          <w:sz w:val="28"/>
          <w:szCs w:val="28"/>
          <w:shd w:val="clear" w:color="auto" w:fill="FFFFFF"/>
          <w:lang w:val="en-US"/>
        </w:rPr>
      </w:pPr>
      <w:r>
        <w:rPr>
          <w:b/>
          <w:sz w:val="28"/>
          <w:szCs w:val="28"/>
          <w:shd w:val="clear" w:color="auto" w:fill="FFFFFF"/>
          <w:lang w:val="en-US"/>
        </w:rPr>
        <w:lastRenderedPageBreak/>
        <w:t>REFERENSES</w:t>
      </w:r>
    </w:p>
    <w:p w:rsidR="00565868" w:rsidRPr="00F16791" w:rsidRDefault="00565868" w:rsidP="00565868">
      <w:pPr>
        <w:pStyle w:val="a7"/>
        <w:spacing w:before="0" w:beforeAutospacing="0" w:after="0" w:afterAutospacing="0" w:line="276" w:lineRule="auto"/>
        <w:jc w:val="both"/>
        <w:rPr>
          <w:sz w:val="28"/>
          <w:szCs w:val="28"/>
        </w:rPr>
      </w:pPr>
      <w:r w:rsidRPr="00903415">
        <w:rPr>
          <w:sz w:val="28"/>
          <w:szCs w:val="28"/>
          <w:shd w:val="clear" w:color="auto" w:fill="FFFFFF"/>
          <w:lang w:val="en-US"/>
        </w:rPr>
        <w:t xml:space="preserve">1. </w:t>
      </w:r>
      <w:r w:rsidRPr="00274488">
        <w:rPr>
          <w:sz w:val="28"/>
          <w:szCs w:val="28"/>
        </w:rPr>
        <w:t>Курмашова</w:t>
      </w:r>
      <w:r w:rsidRPr="00903415">
        <w:rPr>
          <w:sz w:val="28"/>
          <w:szCs w:val="28"/>
          <w:lang w:val="en-US"/>
        </w:rPr>
        <w:t xml:space="preserve"> </w:t>
      </w:r>
      <w:r w:rsidRPr="00274488">
        <w:rPr>
          <w:sz w:val="28"/>
          <w:szCs w:val="28"/>
        </w:rPr>
        <w:t>Л</w:t>
      </w:r>
      <w:r w:rsidRPr="00903415">
        <w:rPr>
          <w:sz w:val="28"/>
          <w:szCs w:val="28"/>
          <w:lang w:val="en-US"/>
        </w:rPr>
        <w:t xml:space="preserve">. </w:t>
      </w:r>
      <w:r w:rsidRPr="00274488">
        <w:rPr>
          <w:sz w:val="28"/>
          <w:szCs w:val="28"/>
        </w:rPr>
        <w:t>М</w:t>
      </w:r>
      <w:r w:rsidRPr="00903415">
        <w:rPr>
          <w:sz w:val="28"/>
          <w:szCs w:val="28"/>
          <w:lang w:val="en-US"/>
        </w:rPr>
        <w:t xml:space="preserve">., </w:t>
      </w:r>
      <w:r w:rsidRPr="00274488">
        <w:rPr>
          <w:sz w:val="28"/>
          <w:szCs w:val="28"/>
        </w:rPr>
        <w:t>Сопко</w:t>
      </w:r>
      <w:r w:rsidRPr="00903415">
        <w:rPr>
          <w:sz w:val="28"/>
          <w:szCs w:val="28"/>
          <w:lang w:val="en-US"/>
        </w:rPr>
        <w:t xml:space="preserve"> </w:t>
      </w:r>
      <w:r w:rsidRPr="00274488">
        <w:rPr>
          <w:sz w:val="28"/>
          <w:szCs w:val="28"/>
        </w:rPr>
        <w:t>О</w:t>
      </w:r>
      <w:r w:rsidRPr="00903415">
        <w:rPr>
          <w:sz w:val="28"/>
          <w:szCs w:val="28"/>
          <w:lang w:val="en-US"/>
        </w:rPr>
        <w:t xml:space="preserve">. </w:t>
      </w:r>
      <w:r w:rsidRPr="00274488">
        <w:rPr>
          <w:sz w:val="28"/>
          <w:szCs w:val="28"/>
        </w:rPr>
        <w:t>Н</w:t>
      </w:r>
      <w:r w:rsidRPr="00903415">
        <w:rPr>
          <w:sz w:val="28"/>
          <w:szCs w:val="28"/>
          <w:lang w:val="en-US"/>
        </w:rPr>
        <w:t xml:space="preserve">., </w:t>
      </w:r>
      <w:r w:rsidRPr="00274488">
        <w:rPr>
          <w:sz w:val="28"/>
          <w:szCs w:val="28"/>
        </w:rPr>
        <w:t>Болознева</w:t>
      </w:r>
      <w:r w:rsidRPr="00903415">
        <w:rPr>
          <w:sz w:val="28"/>
          <w:szCs w:val="28"/>
          <w:lang w:val="en-US"/>
        </w:rPr>
        <w:t xml:space="preserve"> </w:t>
      </w:r>
      <w:r w:rsidRPr="00274488">
        <w:rPr>
          <w:sz w:val="28"/>
          <w:szCs w:val="28"/>
        </w:rPr>
        <w:t>Е</w:t>
      </w:r>
      <w:r w:rsidRPr="00903415">
        <w:rPr>
          <w:sz w:val="28"/>
          <w:szCs w:val="28"/>
          <w:lang w:val="en-US"/>
        </w:rPr>
        <w:t xml:space="preserve">. </w:t>
      </w:r>
      <w:r w:rsidRPr="00274488">
        <w:rPr>
          <w:sz w:val="28"/>
          <w:szCs w:val="28"/>
        </w:rPr>
        <w:t>В</w:t>
      </w:r>
      <w:r w:rsidRPr="00903415">
        <w:rPr>
          <w:sz w:val="28"/>
          <w:szCs w:val="28"/>
          <w:lang w:val="en-US"/>
        </w:rPr>
        <w:t xml:space="preserve">.  </w:t>
      </w:r>
      <w:r w:rsidRPr="00274488">
        <w:rPr>
          <w:sz w:val="28"/>
          <w:szCs w:val="28"/>
        </w:rPr>
        <w:t xml:space="preserve">Клинические результаты мирингопластик при острых травматических перфорациях. </w:t>
      </w:r>
      <w:r>
        <w:rPr>
          <w:sz w:val="28"/>
          <w:szCs w:val="28"/>
        </w:rPr>
        <w:t xml:space="preserve">// </w:t>
      </w:r>
      <w:r w:rsidRPr="00274488">
        <w:rPr>
          <w:sz w:val="28"/>
          <w:szCs w:val="28"/>
        </w:rPr>
        <w:t>Рос</w:t>
      </w:r>
      <w:r>
        <w:rPr>
          <w:sz w:val="28"/>
          <w:szCs w:val="28"/>
        </w:rPr>
        <w:t>сийская оториноларингология №1(68)</w:t>
      </w:r>
      <w:r w:rsidRPr="00274488">
        <w:rPr>
          <w:sz w:val="28"/>
          <w:szCs w:val="28"/>
        </w:rPr>
        <w:t>2014</w:t>
      </w:r>
      <w:r>
        <w:rPr>
          <w:sz w:val="28"/>
          <w:szCs w:val="28"/>
        </w:rPr>
        <w:t xml:space="preserve"> </w:t>
      </w:r>
      <w:r w:rsidRPr="00274488">
        <w:rPr>
          <w:sz w:val="28"/>
          <w:szCs w:val="28"/>
        </w:rPr>
        <w:t>С.126.</w:t>
      </w:r>
      <w:r w:rsidRPr="00F16791">
        <w:rPr>
          <w:color w:val="000000"/>
          <w:sz w:val="28"/>
          <w:szCs w:val="28"/>
        </w:rPr>
        <w:t xml:space="preserve"> </w:t>
      </w:r>
      <w:r w:rsidRPr="00F16791">
        <w:rPr>
          <w:sz w:val="28"/>
          <w:szCs w:val="28"/>
        </w:rPr>
        <w:br/>
      </w:r>
      <w:r w:rsidRPr="00A21820">
        <w:rPr>
          <w:sz w:val="28"/>
          <w:szCs w:val="28"/>
        </w:rPr>
        <w:t>2.</w:t>
      </w:r>
      <w:r>
        <w:rPr>
          <w:sz w:val="28"/>
          <w:szCs w:val="28"/>
        </w:rPr>
        <w:t xml:space="preserve"> </w:t>
      </w:r>
      <w:r w:rsidRPr="00433D83">
        <w:rPr>
          <w:sz w:val="28"/>
          <w:szCs w:val="28"/>
        </w:rPr>
        <w:t>Гаров Е.В., Сидорина Н.Г., Зеленкова В.Н., Лаврова</w:t>
      </w:r>
      <w:r>
        <w:rPr>
          <w:sz w:val="28"/>
          <w:szCs w:val="28"/>
        </w:rPr>
        <w:t xml:space="preserve"> </w:t>
      </w:r>
      <w:r w:rsidRPr="00433D83">
        <w:rPr>
          <w:sz w:val="28"/>
          <w:szCs w:val="28"/>
        </w:rPr>
        <w:t>А.С., Акмулдиева Н.Р.</w:t>
      </w:r>
      <w:r>
        <w:rPr>
          <w:color w:val="000000"/>
          <w:sz w:val="28"/>
          <w:szCs w:val="28"/>
        </w:rPr>
        <w:t xml:space="preserve"> </w:t>
      </w:r>
      <w:r w:rsidRPr="00433D83">
        <w:rPr>
          <w:sz w:val="28"/>
          <w:szCs w:val="28"/>
        </w:rPr>
        <w:t>Анализ эффективности тимпанопластики у больных хроническим перфоративным средним отитом</w:t>
      </w:r>
      <w:r w:rsidRPr="00433D83">
        <w:rPr>
          <w:color w:val="000000"/>
          <w:sz w:val="28"/>
          <w:szCs w:val="28"/>
        </w:rPr>
        <w:t xml:space="preserve">. </w:t>
      </w:r>
      <w:r>
        <w:rPr>
          <w:color w:val="000000"/>
          <w:sz w:val="28"/>
          <w:szCs w:val="28"/>
        </w:rPr>
        <w:t xml:space="preserve">// </w:t>
      </w:r>
      <w:r w:rsidRPr="00433D83">
        <w:rPr>
          <w:sz w:val="28"/>
          <w:szCs w:val="28"/>
        </w:rPr>
        <w:t>Вестн</w:t>
      </w:r>
      <w:r>
        <w:rPr>
          <w:sz w:val="28"/>
          <w:szCs w:val="28"/>
        </w:rPr>
        <w:t>ик</w:t>
      </w:r>
      <w:r w:rsidRPr="00433D83">
        <w:rPr>
          <w:sz w:val="28"/>
          <w:szCs w:val="28"/>
        </w:rPr>
        <w:t xml:space="preserve"> оторинолар</w:t>
      </w:r>
      <w:r>
        <w:rPr>
          <w:sz w:val="28"/>
          <w:szCs w:val="28"/>
        </w:rPr>
        <w:t>ингологии</w:t>
      </w:r>
      <w:r w:rsidRPr="00433D83">
        <w:rPr>
          <w:sz w:val="28"/>
          <w:szCs w:val="28"/>
        </w:rPr>
        <w:t xml:space="preserve"> 2014; </w:t>
      </w:r>
      <w:r>
        <w:rPr>
          <w:sz w:val="28"/>
          <w:szCs w:val="28"/>
        </w:rPr>
        <w:t>6</w:t>
      </w:r>
      <w:r w:rsidRPr="00433D83">
        <w:rPr>
          <w:sz w:val="28"/>
          <w:szCs w:val="28"/>
        </w:rPr>
        <w:t xml:space="preserve">: </w:t>
      </w:r>
      <w:r>
        <w:rPr>
          <w:sz w:val="28"/>
          <w:szCs w:val="28"/>
        </w:rPr>
        <w:t xml:space="preserve">С. </w:t>
      </w:r>
      <w:r w:rsidRPr="00433D83">
        <w:rPr>
          <w:sz w:val="28"/>
          <w:szCs w:val="28"/>
        </w:rPr>
        <w:t>8</w:t>
      </w:r>
      <w:r>
        <w:rPr>
          <w:sz w:val="28"/>
          <w:szCs w:val="28"/>
        </w:rPr>
        <w:t>-</w:t>
      </w:r>
      <w:r w:rsidRPr="00433D83">
        <w:rPr>
          <w:sz w:val="28"/>
          <w:szCs w:val="28"/>
        </w:rPr>
        <w:t>11.</w:t>
      </w:r>
      <w:r>
        <w:t xml:space="preserve"> </w:t>
      </w:r>
    </w:p>
    <w:p w:rsidR="00565868" w:rsidRPr="00433D83" w:rsidRDefault="00565868" w:rsidP="00565868">
      <w:pPr>
        <w:spacing w:line="276" w:lineRule="auto"/>
        <w:jc w:val="both"/>
        <w:rPr>
          <w:rFonts w:cs="Times New Roman"/>
          <w:sz w:val="28"/>
          <w:szCs w:val="28"/>
        </w:rPr>
      </w:pPr>
      <w:r w:rsidRPr="00433D83">
        <w:rPr>
          <w:rFonts w:cs="Times New Roman"/>
          <w:sz w:val="28"/>
          <w:szCs w:val="28"/>
          <w:shd w:val="clear" w:color="auto" w:fill="FFFFFF"/>
        </w:rPr>
        <w:t xml:space="preserve">3. </w:t>
      </w:r>
      <w:r w:rsidRPr="00433D83">
        <w:rPr>
          <w:sz w:val="28"/>
          <w:szCs w:val="28"/>
        </w:rPr>
        <w:t xml:space="preserve">Полякова С. Д., Батенева Н. Н., Попова Е. А.  Комплексный подход к диагностике и лечению травматических отитов. </w:t>
      </w:r>
      <w:r>
        <w:rPr>
          <w:sz w:val="28"/>
          <w:szCs w:val="28"/>
        </w:rPr>
        <w:t xml:space="preserve">// </w:t>
      </w:r>
      <w:r w:rsidRPr="00433D83">
        <w:rPr>
          <w:sz w:val="28"/>
          <w:szCs w:val="28"/>
        </w:rPr>
        <w:t>Российская оториноларингология №4 (41) 2009 с. 114-118.</w:t>
      </w:r>
    </w:p>
    <w:p w:rsidR="00565868" w:rsidRPr="00F16791" w:rsidRDefault="00565868" w:rsidP="00565868">
      <w:pPr>
        <w:spacing w:line="276" w:lineRule="auto"/>
        <w:jc w:val="both"/>
        <w:rPr>
          <w:rFonts w:cs="Times New Roman"/>
          <w:sz w:val="28"/>
          <w:szCs w:val="28"/>
          <w:lang w:val="en-US"/>
        </w:rPr>
      </w:pPr>
      <w:r w:rsidRPr="00903415">
        <w:rPr>
          <w:rFonts w:cs="Times New Roman"/>
          <w:sz w:val="28"/>
          <w:szCs w:val="28"/>
          <w:shd w:val="clear" w:color="auto" w:fill="FFFFFF"/>
          <w:lang w:val="en-US"/>
        </w:rPr>
        <w:t xml:space="preserve">4. </w:t>
      </w:r>
      <w:r w:rsidRPr="00F16791">
        <w:rPr>
          <w:sz w:val="28"/>
          <w:szCs w:val="28"/>
          <w:lang w:val="en-US"/>
        </w:rPr>
        <w:t>Teh</w:t>
      </w:r>
      <w:r w:rsidRPr="00903415">
        <w:rPr>
          <w:sz w:val="28"/>
          <w:szCs w:val="28"/>
          <w:lang w:val="en-US"/>
        </w:rPr>
        <w:t xml:space="preserve"> </w:t>
      </w:r>
      <w:r w:rsidRPr="00F16791">
        <w:rPr>
          <w:sz w:val="28"/>
          <w:szCs w:val="28"/>
          <w:lang w:val="en-US"/>
        </w:rPr>
        <w:t>BM</w:t>
      </w:r>
      <w:r w:rsidRPr="00903415">
        <w:rPr>
          <w:sz w:val="28"/>
          <w:szCs w:val="28"/>
          <w:lang w:val="en-US"/>
        </w:rPr>
        <w:t xml:space="preserve">, </w:t>
      </w:r>
      <w:r w:rsidRPr="00F16791">
        <w:rPr>
          <w:sz w:val="28"/>
          <w:szCs w:val="28"/>
          <w:lang w:val="en-US"/>
        </w:rPr>
        <w:t>Marano</w:t>
      </w:r>
      <w:r w:rsidRPr="00903415">
        <w:rPr>
          <w:sz w:val="28"/>
          <w:szCs w:val="28"/>
          <w:lang w:val="en-US"/>
        </w:rPr>
        <w:t xml:space="preserve"> </w:t>
      </w:r>
      <w:r w:rsidRPr="00F16791">
        <w:rPr>
          <w:sz w:val="28"/>
          <w:szCs w:val="28"/>
          <w:lang w:val="en-US"/>
        </w:rPr>
        <w:t>RJ</w:t>
      </w:r>
      <w:r w:rsidRPr="00903415">
        <w:rPr>
          <w:sz w:val="28"/>
          <w:szCs w:val="28"/>
          <w:lang w:val="en-US"/>
        </w:rPr>
        <w:t xml:space="preserve">, </w:t>
      </w:r>
      <w:r w:rsidRPr="00F16791">
        <w:rPr>
          <w:sz w:val="28"/>
          <w:szCs w:val="28"/>
          <w:lang w:val="en-US"/>
        </w:rPr>
        <w:t>Shen</w:t>
      </w:r>
      <w:r w:rsidRPr="00903415">
        <w:rPr>
          <w:sz w:val="28"/>
          <w:szCs w:val="28"/>
          <w:lang w:val="en-US"/>
        </w:rPr>
        <w:t xml:space="preserve"> </w:t>
      </w:r>
      <w:r w:rsidRPr="00F16791">
        <w:rPr>
          <w:sz w:val="28"/>
          <w:szCs w:val="28"/>
          <w:lang w:val="en-US"/>
        </w:rPr>
        <w:t>Y</w:t>
      </w:r>
      <w:r w:rsidRPr="00903415">
        <w:rPr>
          <w:sz w:val="28"/>
          <w:szCs w:val="28"/>
          <w:lang w:val="en-US"/>
        </w:rPr>
        <w:t xml:space="preserve">, </w:t>
      </w:r>
      <w:r w:rsidRPr="00F16791">
        <w:rPr>
          <w:sz w:val="28"/>
          <w:szCs w:val="28"/>
          <w:lang w:val="en-US"/>
        </w:rPr>
        <w:t>Friedland</w:t>
      </w:r>
      <w:r w:rsidRPr="00903415">
        <w:rPr>
          <w:sz w:val="28"/>
          <w:szCs w:val="28"/>
          <w:lang w:val="en-US"/>
        </w:rPr>
        <w:t xml:space="preserve"> </w:t>
      </w:r>
      <w:r w:rsidRPr="00F16791">
        <w:rPr>
          <w:sz w:val="28"/>
          <w:szCs w:val="28"/>
          <w:lang w:val="en-US"/>
        </w:rPr>
        <w:t>PL</w:t>
      </w:r>
      <w:r w:rsidRPr="00903415">
        <w:rPr>
          <w:sz w:val="28"/>
          <w:szCs w:val="28"/>
          <w:lang w:val="en-US"/>
        </w:rPr>
        <w:t xml:space="preserve">, </w:t>
      </w:r>
      <w:r w:rsidRPr="00F16791">
        <w:rPr>
          <w:sz w:val="28"/>
          <w:szCs w:val="28"/>
          <w:lang w:val="en-US"/>
        </w:rPr>
        <w:t>Dilley</w:t>
      </w:r>
      <w:r w:rsidRPr="00903415">
        <w:rPr>
          <w:sz w:val="28"/>
          <w:szCs w:val="28"/>
          <w:lang w:val="en-US"/>
        </w:rPr>
        <w:t xml:space="preserve"> </w:t>
      </w:r>
      <w:r w:rsidRPr="00F16791">
        <w:rPr>
          <w:sz w:val="28"/>
          <w:szCs w:val="28"/>
          <w:lang w:val="en-US"/>
        </w:rPr>
        <w:t>RJ</w:t>
      </w:r>
      <w:r w:rsidRPr="00903415">
        <w:rPr>
          <w:sz w:val="28"/>
          <w:szCs w:val="28"/>
          <w:lang w:val="en-US"/>
        </w:rPr>
        <w:t xml:space="preserve">, </w:t>
      </w:r>
      <w:r w:rsidRPr="00F16791">
        <w:rPr>
          <w:sz w:val="28"/>
          <w:szCs w:val="28"/>
          <w:lang w:val="en-US"/>
        </w:rPr>
        <w:t>Atlas</w:t>
      </w:r>
      <w:r w:rsidRPr="00903415">
        <w:rPr>
          <w:sz w:val="28"/>
          <w:szCs w:val="28"/>
          <w:lang w:val="en-US"/>
        </w:rPr>
        <w:t xml:space="preserve"> </w:t>
      </w:r>
      <w:r w:rsidRPr="00F16791">
        <w:rPr>
          <w:sz w:val="28"/>
          <w:szCs w:val="28"/>
          <w:lang w:val="en-US"/>
        </w:rPr>
        <w:t>MD</w:t>
      </w:r>
      <w:r w:rsidRPr="00903415">
        <w:rPr>
          <w:sz w:val="28"/>
          <w:szCs w:val="28"/>
          <w:lang w:val="en-US"/>
        </w:rPr>
        <w:t xml:space="preserve">. </w:t>
      </w:r>
      <w:r w:rsidRPr="00F16791">
        <w:rPr>
          <w:sz w:val="28"/>
          <w:szCs w:val="28"/>
          <w:lang w:val="en-US"/>
        </w:rPr>
        <w:t>Tissue engineering of the tympanic membrane. Tissue Eng Part B Rev 2013; 19: 116-32.</w:t>
      </w:r>
    </w:p>
    <w:p w:rsidR="00565868" w:rsidRPr="009F1AC2" w:rsidRDefault="00565868" w:rsidP="00565868">
      <w:pPr>
        <w:pStyle w:val="a7"/>
        <w:spacing w:before="0" w:beforeAutospacing="0" w:after="0" w:afterAutospacing="0" w:line="276" w:lineRule="auto"/>
        <w:jc w:val="both"/>
        <w:rPr>
          <w:sz w:val="28"/>
          <w:szCs w:val="28"/>
        </w:rPr>
      </w:pPr>
      <w:r w:rsidRPr="00D67052">
        <w:rPr>
          <w:sz w:val="28"/>
          <w:szCs w:val="28"/>
          <w:lang w:eastAsia="ar-SA"/>
        </w:rPr>
        <w:t>5</w:t>
      </w:r>
      <w:r w:rsidRPr="00D67052">
        <w:rPr>
          <w:sz w:val="28"/>
          <w:szCs w:val="28"/>
        </w:rPr>
        <w:t>.</w:t>
      </w:r>
      <w:r w:rsidRPr="00F16791">
        <w:rPr>
          <w:rStyle w:val="apple-converted-space"/>
          <w:sz w:val="28"/>
          <w:szCs w:val="28"/>
          <w:lang w:val="en-US"/>
        </w:rPr>
        <w:t> </w:t>
      </w:r>
      <w:r w:rsidRPr="003A480D">
        <w:rPr>
          <w:sz w:val="28"/>
          <w:szCs w:val="28"/>
        </w:rPr>
        <w:t>Хоров</w:t>
      </w:r>
      <w:r w:rsidRPr="00D67052">
        <w:rPr>
          <w:sz w:val="28"/>
          <w:szCs w:val="28"/>
        </w:rPr>
        <w:t xml:space="preserve"> </w:t>
      </w:r>
      <w:r w:rsidRPr="003A480D">
        <w:rPr>
          <w:sz w:val="28"/>
          <w:szCs w:val="28"/>
        </w:rPr>
        <w:t>О</w:t>
      </w:r>
      <w:r w:rsidRPr="00D67052">
        <w:rPr>
          <w:sz w:val="28"/>
          <w:szCs w:val="28"/>
        </w:rPr>
        <w:t>.</w:t>
      </w:r>
      <w:r w:rsidRPr="003A480D">
        <w:rPr>
          <w:sz w:val="28"/>
          <w:szCs w:val="28"/>
        </w:rPr>
        <w:t>Г</w:t>
      </w:r>
      <w:r w:rsidRPr="00D67052">
        <w:rPr>
          <w:sz w:val="28"/>
          <w:szCs w:val="28"/>
        </w:rPr>
        <w:t xml:space="preserve">., </w:t>
      </w:r>
      <w:r w:rsidRPr="003A480D">
        <w:rPr>
          <w:sz w:val="28"/>
          <w:szCs w:val="28"/>
        </w:rPr>
        <w:t>Плавский</w:t>
      </w:r>
      <w:r w:rsidRPr="00D67052">
        <w:rPr>
          <w:sz w:val="28"/>
          <w:szCs w:val="28"/>
        </w:rPr>
        <w:t xml:space="preserve"> </w:t>
      </w:r>
      <w:r w:rsidRPr="003A480D">
        <w:rPr>
          <w:sz w:val="28"/>
          <w:szCs w:val="28"/>
        </w:rPr>
        <w:t>Д</w:t>
      </w:r>
      <w:r w:rsidRPr="00D67052">
        <w:rPr>
          <w:sz w:val="28"/>
          <w:szCs w:val="28"/>
        </w:rPr>
        <w:t>.</w:t>
      </w:r>
      <w:r w:rsidRPr="003A480D">
        <w:rPr>
          <w:sz w:val="28"/>
          <w:szCs w:val="28"/>
        </w:rPr>
        <w:t>М</w:t>
      </w:r>
      <w:r w:rsidRPr="00D67052">
        <w:rPr>
          <w:sz w:val="28"/>
          <w:szCs w:val="28"/>
        </w:rPr>
        <w:t xml:space="preserve">.  </w:t>
      </w:r>
      <w:r>
        <w:rPr>
          <w:sz w:val="28"/>
          <w:szCs w:val="28"/>
        </w:rPr>
        <w:t>Тимпанопластика</w:t>
      </w:r>
      <w:r w:rsidRPr="003A480D">
        <w:rPr>
          <w:sz w:val="28"/>
          <w:szCs w:val="28"/>
        </w:rPr>
        <w:t xml:space="preserve"> </w:t>
      </w:r>
      <w:r>
        <w:rPr>
          <w:sz w:val="28"/>
          <w:szCs w:val="28"/>
        </w:rPr>
        <w:t>с</w:t>
      </w:r>
      <w:r w:rsidRPr="003A480D">
        <w:rPr>
          <w:sz w:val="28"/>
          <w:szCs w:val="28"/>
        </w:rPr>
        <w:t xml:space="preserve"> </w:t>
      </w:r>
      <w:r>
        <w:rPr>
          <w:sz w:val="28"/>
          <w:szCs w:val="28"/>
        </w:rPr>
        <w:t>применением</w:t>
      </w:r>
      <w:r w:rsidRPr="003A480D">
        <w:rPr>
          <w:sz w:val="28"/>
          <w:szCs w:val="28"/>
        </w:rPr>
        <w:t xml:space="preserve"> </w:t>
      </w:r>
      <w:r>
        <w:rPr>
          <w:sz w:val="28"/>
          <w:szCs w:val="28"/>
        </w:rPr>
        <w:t>хрящевой</w:t>
      </w:r>
      <w:r w:rsidRPr="003A480D">
        <w:rPr>
          <w:sz w:val="28"/>
          <w:szCs w:val="28"/>
        </w:rPr>
        <w:t xml:space="preserve"> </w:t>
      </w:r>
      <w:r>
        <w:rPr>
          <w:sz w:val="28"/>
          <w:szCs w:val="28"/>
        </w:rPr>
        <w:t>пластины</w:t>
      </w:r>
      <w:r w:rsidRPr="003A480D">
        <w:rPr>
          <w:sz w:val="28"/>
          <w:szCs w:val="28"/>
        </w:rPr>
        <w:t xml:space="preserve"> </w:t>
      </w:r>
      <w:r>
        <w:rPr>
          <w:sz w:val="28"/>
          <w:szCs w:val="28"/>
        </w:rPr>
        <w:t xml:space="preserve">при обширных дефектах барабанной перепонки // Новости хирургии </w:t>
      </w:r>
      <w:r w:rsidRPr="003A480D">
        <w:rPr>
          <w:sz w:val="28"/>
          <w:szCs w:val="28"/>
        </w:rPr>
        <w:t>№1-</w:t>
      </w:r>
      <w:r w:rsidRPr="003A480D">
        <w:rPr>
          <w:sz w:val="28"/>
          <w:szCs w:val="28"/>
        </w:rPr>
        <w:sym w:font="Symbol" w:char="F020"/>
      </w:r>
      <w:r w:rsidRPr="003A480D">
        <w:rPr>
          <w:sz w:val="28"/>
          <w:szCs w:val="28"/>
        </w:rPr>
        <w:t xml:space="preserve">2010 - том 18 С. 108-113. </w:t>
      </w:r>
    </w:p>
    <w:p w:rsidR="00565868" w:rsidRPr="00A21820" w:rsidRDefault="00565868" w:rsidP="00565868">
      <w:pPr>
        <w:spacing w:line="276" w:lineRule="auto"/>
        <w:jc w:val="both"/>
        <w:rPr>
          <w:rFonts w:cs="Times New Roman"/>
          <w:sz w:val="28"/>
          <w:szCs w:val="28"/>
          <w:lang w:val="en-US" w:eastAsia="ru-RU"/>
        </w:rPr>
      </w:pPr>
      <w:r w:rsidRPr="00A21820">
        <w:rPr>
          <w:rFonts w:cs="Times New Roman"/>
          <w:sz w:val="28"/>
          <w:szCs w:val="28"/>
          <w:lang w:val="en-US"/>
        </w:rPr>
        <w:t xml:space="preserve">6. </w:t>
      </w:r>
      <w:r w:rsidRPr="00814DDE">
        <w:rPr>
          <w:sz w:val="28"/>
          <w:szCs w:val="28"/>
          <w:lang w:val="en-US"/>
        </w:rPr>
        <w:t>Razan A. Basonbul, Michael S. Cohen. Use of porcine small intestinal submucosa for pediatric endoscopic tympanic membrane repair. / World Journal of Otorhinolaryngology-Head</w:t>
      </w:r>
      <w:r>
        <w:rPr>
          <w:sz w:val="28"/>
          <w:szCs w:val="28"/>
          <w:lang w:val="en-US"/>
        </w:rPr>
        <w:t xml:space="preserve"> and Neck Surgery (2017) 3, 142</w:t>
      </w:r>
      <w:r w:rsidRPr="00814DDE">
        <w:rPr>
          <w:sz w:val="28"/>
          <w:szCs w:val="28"/>
          <w:lang w:val="en-US"/>
        </w:rPr>
        <w:t>-147</w:t>
      </w:r>
      <w:r w:rsidRPr="00814DDE">
        <w:rPr>
          <w:rFonts w:cs="Times New Roman"/>
          <w:sz w:val="28"/>
          <w:szCs w:val="28"/>
          <w:lang w:val="en-US"/>
        </w:rPr>
        <w:t>.</w:t>
      </w:r>
    </w:p>
    <w:p w:rsidR="00565868" w:rsidRPr="00D51758" w:rsidRDefault="00565868" w:rsidP="00565868">
      <w:pPr>
        <w:autoSpaceDE w:val="0"/>
        <w:autoSpaceDN w:val="0"/>
        <w:adjustRightInd w:val="0"/>
        <w:spacing w:line="276" w:lineRule="auto"/>
        <w:jc w:val="both"/>
        <w:rPr>
          <w:rFonts w:cs="Times New Roman"/>
          <w:sz w:val="28"/>
          <w:szCs w:val="28"/>
          <w:lang w:val="en-US"/>
        </w:rPr>
      </w:pPr>
      <w:r w:rsidRPr="00D51758">
        <w:rPr>
          <w:rFonts w:cs="Times New Roman"/>
          <w:sz w:val="28"/>
          <w:szCs w:val="28"/>
          <w:lang w:val="en-US"/>
        </w:rPr>
        <w:t xml:space="preserve">7. </w:t>
      </w:r>
      <w:r w:rsidRPr="00D51758">
        <w:rPr>
          <w:sz w:val="28"/>
          <w:szCs w:val="28"/>
          <w:lang w:val="en-US"/>
        </w:rPr>
        <w:t>Lou, Z.-C., He, J.-G.  A randomised controlled trial comparing spontaneous healing, gelfoam patching and edge-approximation plus gelfoam patching in traumatic tympanic membrane perforation with inverted or everted edges. / 2011 Blackwell Publishing Ltd • Clinical Otolaryngology 36, 221–226.</w:t>
      </w:r>
    </w:p>
    <w:p w:rsidR="00565868" w:rsidRPr="00D67052" w:rsidRDefault="00565868" w:rsidP="00565868">
      <w:pPr>
        <w:autoSpaceDE w:val="0"/>
        <w:autoSpaceDN w:val="0"/>
        <w:adjustRightInd w:val="0"/>
        <w:spacing w:line="276" w:lineRule="auto"/>
        <w:jc w:val="both"/>
        <w:rPr>
          <w:rFonts w:cs="Times New Roman"/>
          <w:sz w:val="28"/>
          <w:szCs w:val="28"/>
        </w:rPr>
      </w:pPr>
      <w:r>
        <w:rPr>
          <w:rFonts w:cs="Times New Roman"/>
          <w:sz w:val="28"/>
          <w:szCs w:val="28"/>
        </w:rPr>
        <w:t xml:space="preserve">8. </w:t>
      </w:r>
      <w:r w:rsidRPr="005A5EB1">
        <w:rPr>
          <w:sz w:val="28"/>
          <w:szCs w:val="28"/>
        </w:rPr>
        <w:t>Маркова М. В.</w:t>
      </w:r>
      <w:r>
        <w:rPr>
          <w:sz w:val="28"/>
          <w:szCs w:val="28"/>
        </w:rPr>
        <w:t xml:space="preserve"> </w:t>
      </w:r>
      <w:r w:rsidRPr="005A5EB1">
        <w:rPr>
          <w:sz w:val="28"/>
          <w:szCs w:val="28"/>
        </w:rPr>
        <w:t>Опыт применения новой полимерной пленки «Омидерм» для закрытия травматических перфораций барабанной перепонки у детей. /</w:t>
      </w:r>
      <w:r>
        <w:rPr>
          <w:sz w:val="28"/>
          <w:szCs w:val="28"/>
        </w:rPr>
        <w:t>/</w:t>
      </w:r>
      <w:r w:rsidRPr="005A5EB1">
        <w:rPr>
          <w:sz w:val="28"/>
          <w:szCs w:val="28"/>
        </w:rPr>
        <w:t xml:space="preserve"> Российская оториноларингология №2 (45) 2010. / С</w:t>
      </w:r>
      <w:r w:rsidRPr="00D67052">
        <w:rPr>
          <w:sz w:val="28"/>
          <w:szCs w:val="28"/>
        </w:rPr>
        <w:t>. 177-179.</w:t>
      </w:r>
    </w:p>
    <w:p w:rsidR="00565868" w:rsidRPr="009F1AC2" w:rsidRDefault="00565868" w:rsidP="00565868">
      <w:pPr>
        <w:autoSpaceDE w:val="0"/>
        <w:autoSpaceDN w:val="0"/>
        <w:adjustRightInd w:val="0"/>
        <w:spacing w:line="276" w:lineRule="auto"/>
        <w:jc w:val="both"/>
        <w:rPr>
          <w:sz w:val="28"/>
          <w:szCs w:val="28"/>
          <w:lang w:val="en-US"/>
        </w:rPr>
      </w:pPr>
      <w:r w:rsidRPr="00911476">
        <w:rPr>
          <w:rFonts w:cs="Times New Roman"/>
          <w:sz w:val="28"/>
          <w:szCs w:val="28"/>
          <w:lang w:val="en-US"/>
        </w:rPr>
        <w:t>9</w:t>
      </w:r>
      <w:r w:rsidRPr="00A21820">
        <w:rPr>
          <w:rFonts w:cs="Times New Roman"/>
          <w:sz w:val="28"/>
          <w:szCs w:val="28"/>
          <w:lang w:val="en-US"/>
        </w:rPr>
        <w:t xml:space="preserve">. </w:t>
      </w:r>
      <w:r w:rsidRPr="00A21820">
        <w:rPr>
          <w:rFonts w:cs="Times New Roman"/>
          <w:bCs/>
          <w:sz w:val="28"/>
          <w:szCs w:val="28"/>
          <w:lang w:val="en-US"/>
        </w:rPr>
        <w:t xml:space="preserve"> </w:t>
      </w:r>
      <w:r w:rsidRPr="00F72792">
        <w:rPr>
          <w:sz w:val="28"/>
          <w:szCs w:val="28"/>
          <w:lang w:val="en-US"/>
        </w:rPr>
        <w:t>Shen Y, Guo Y, Wilczynska M, Li J, Hellström S, Ny T. Plasminogen initiates and potentiates the healing of acute and chronic tympanic membrane perforations in mice. J Transl Med 2014; 12: 5.</w:t>
      </w:r>
    </w:p>
    <w:p w:rsidR="00565868" w:rsidRPr="008A399B" w:rsidRDefault="00565868" w:rsidP="00565868">
      <w:pPr>
        <w:autoSpaceDE w:val="0"/>
        <w:autoSpaceDN w:val="0"/>
        <w:adjustRightInd w:val="0"/>
        <w:spacing w:line="276" w:lineRule="auto"/>
        <w:jc w:val="both"/>
        <w:rPr>
          <w:rFonts w:cs="Times New Roman"/>
          <w:sz w:val="28"/>
          <w:szCs w:val="28"/>
          <w:lang w:val="en-US" w:eastAsia="ru-RU"/>
        </w:rPr>
      </w:pPr>
      <w:r w:rsidRPr="005A5EB1">
        <w:rPr>
          <w:rFonts w:cs="Times New Roman"/>
          <w:bCs/>
          <w:sz w:val="28"/>
          <w:szCs w:val="28"/>
          <w:lang w:val="en-US"/>
        </w:rPr>
        <w:t>10</w:t>
      </w:r>
      <w:r w:rsidRPr="009B1685">
        <w:rPr>
          <w:rFonts w:cs="Times New Roman"/>
          <w:bCs/>
          <w:sz w:val="28"/>
          <w:szCs w:val="28"/>
          <w:lang w:val="en-US"/>
        </w:rPr>
        <w:t>.</w:t>
      </w:r>
      <w:r w:rsidRPr="009B1685">
        <w:rPr>
          <w:sz w:val="28"/>
          <w:szCs w:val="28"/>
          <w:lang w:val="en-US"/>
        </w:rPr>
        <w:t xml:space="preserve"> </w:t>
      </w:r>
      <w:r w:rsidRPr="00704E59">
        <w:rPr>
          <w:sz w:val="28"/>
          <w:szCs w:val="28"/>
          <w:lang w:val="en-US"/>
        </w:rPr>
        <w:t xml:space="preserve">Gates GA, Klein JO, Mogi G, Ogra PL. Definitions, terminology, and classification of otitis media. Ann Otol Rhinol Laryngol. </w:t>
      </w:r>
      <w:r w:rsidRPr="008A399B">
        <w:rPr>
          <w:sz w:val="28"/>
          <w:szCs w:val="28"/>
          <w:lang w:val="en-US"/>
        </w:rPr>
        <w:t>2002 March;111(3):8-18.</w:t>
      </w:r>
    </w:p>
    <w:p w:rsidR="00565868" w:rsidRPr="00D67052" w:rsidRDefault="00565868" w:rsidP="00565868">
      <w:pPr>
        <w:spacing w:line="276" w:lineRule="auto"/>
        <w:jc w:val="both"/>
        <w:rPr>
          <w:rFonts w:cs="Times New Roman"/>
          <w:sz w:val="28"/>
          <w:szCs w:val="28"/>
          <w:lang w:val="en-US" w:eastAsia="ru-RU"/>
        </w:rPr>
      </w:pPr>
      <w:r w:rsidRPr="00D51758">
        <w:rPr>
          <w:rFonts w:cs="Times New Roman"/>
          <w:sz w:val="28"/>
          <w:szCs w:val="28"/>
          <w:lang w:val="en-US" w:eastAsia="ru-RU"/>
        </w:rPr>
        <w:t>1</w:t>
      </w:r>
      <w:r w:rsidRPr="00911476">
        <w:rPr>
          <w:rFonts w:cs="Times New Roman"/>
          <w:sz w:val="28"/>
          <w:szCs w:val="28"/>
          <w:lang w:val="en-US" w:eastAsia="ru-RU"/>
        </w:rPr>
        <w:t>1</w:t>
      </w:r>
      <w:r w:rsidRPr="00A21820">
        <w:rPr>
          <w:rFonts w:cs="Times New Roman"/>
          <w:sz w:val="28"/>
          <w:szCs w:val="28"/>
          <w:lang w:val="en-US" w:eastAsia="ru-RU"/>
        </w:rPr>
        <w:t xml:space="preserve">. </w:t>
      </w:r>
      <w:r w:rsidRPr="00D51758">
        <w:rPr>
          <w:rFonts w:cs="Times New Roman"/>
          <w:sz w:val="28"/>
          <w:szCs w:val="28"/>
          <w:lang w:val="en-US" w:eastAsia="ru-RU"/>
        </w:rPr>
        <w:t xml:space="preserve"> </w:t>
      </w:r>
      <w:r w:rsidRPr="00704E59">
        <w:rPr>
          <w:sz w:val="28"/>
          <w:szCs w:val="28"/>
          <w:lang w:val="en-US"/>
        </w:rPr>
        <w:t>Lindeman P, Edström S, Granström G, Jacobsson S, von Sydow C, Westin T, et al. Acute traumatic tympanic membrane perforations. Cover</w:t>
      </w:r>
      <w:r w:rsidRPr="00D67052">
        <w:rPr>
          <w:sz w:val="28"/>
          <w:szCs w:val="28"/>
          <w:lang w:val="en-US"/>
        </w:rPr>
        <w:t xml:space="preserve"> </w:t>
      </w:r>
      <w:r w:rsidRPr="00704E59">
        <w:rPr>
          <w:sz w:val="28"/>
          <w:szCs w:val="28"/>
          <w:lang w:val="en-US"/>
        </w:rPr>
        <w:t>or</w:t>
      </w:r>
      <w:r w:rsidRPr="00D67052">
        <w:rPr>
          <w:sz w:val="28"/>
          <w:szCs w:val="28"/>
          <w:lang w:val="en-US"/>
        </w:rPr>
        <w:t xml:space="preserve"> </w:t>
      </w:r>
      <w:r w:rsidRPr="00704E59">
        <w:rPr>
          <w:sz w:val="28"/>
          <w:szCs w:val="28"/>
          <w:lang w:val="en-US"/>
        </w:rPr>
        <w:t>observe</w:t>
      </w:r>
      <w:r w:rsidRPr="00D67052">
        <w:rPr>
          <w:sz w:val="28"/>
          <w:szCs w:val="28"/>
          <w:lang w:val="en-US"/>
        </w:rPr>
        <w:t xml:space="preserve">? </w:t>
      </w:r>
      <w:r w:rsidRPr="00704E59">
        <w:rPr>
          <w:sz w:val="28"/>
          <w:szCs w:val="28"/>
          <w:lang w:val="en-US"/>
        </w:rPr>
        <w:t>Arch</w:t>
      </w:r>
      <w:r w:rsidRPr="00D67052">
        <w:rPr>
          <w:sz w:val="28"/>
          <w:szCs w:val="28"/>
          <w:lang w:val="en-US"/>
        </w:rPr>
        <w:t xml:space="preserve"> </w:t>
      </w:r>
      <w:r w:rsidRPr="00704E59">
        <w:rPr>
          <w:sz w:val="28"/>
          <w:szCs w:val="28"/>
          <w:lang w:val="en-US"/>
        </w:rPr>
        <w:t>Otolaryngol</w:t>
      </w:r>
      <w:r w:rsidRPr="00D67052">
        <w:rPr>
          <w:sz w:val="28"/>
          <w:szCs w:val="28"/>
          <w:lang w:val="en-US"/>
        </w:rPr>
        <w:t xml:space="preserve"> </w:t>
      </w:r>
      <w:r w:rsidRPr="00704E59">
        <w:rPr>
          <w:sz w:val="28"/>
          <w:szCs w:val="28"/>
          <w:lang w:val="en-US"/>
        </w:rPr>
        <w:t>Head</w:t>
      </w:r>
      <w:r w:rsidRPr="00D67052">
        <w:rPr>
          <w:sz w:val="28"/>
          <w:szCs w:val="28"/>
          <w:lang w:val="en-US"/>
        </w:rPr>
        <w:t xml:space="preserve"> </w:t>
      </w:r>
      <w:r w:rsidRPr="00704E59">
        <w:rPr>
          <w:sz w:val="28"/>
          <w:szCs w:val="28"/>
          <w:lang w:val="en-US"/>
        </w:rPr>
        <w:t>Neck</w:t>
      </w:r>
      <w:r w:rsidRPr="00D67052">
        <w:rPr>
          <w:sz w:val="28"/>
          <w:szCs w:val="28"/>
          <w:lang w:val="en-US"/>
        </w:rPr>
        <w:t xml:space="preserve"> </w:t>
      </w:r>
      <w:r w:rsidRPr="00704E59">
        <w:rPr>
          <w:sz w:val="28"/>
          <w:szCs w:val="28"/>
          <w:lang w:val="en-US"/>
        </w:rPr>
        <w:t>Surg</w:t>
      </w:r>
      <w:r w:rsidRPr="00D67052">
        <w:rPr>
          <w:sz w:val="28"/>
          <w:szCs w:val="28"/>
          <w:lang w:val="en-US"/>
        </w:rPr>
        <w:t xml:space="preserve"> 1987; 113: 1285-7.</w:t>
      </w:r>
    </w:p>
    <w:p w:rsidR="00565868" w:rsidRPr="00443D4A" w:rsidRDefault="00565868" w:rsidP="00565868">
      <w:pPr>
        <w:spacing w:line="276" w:lineRule="auto"/>
        <w:jc w:val="both"/>
        <w:rPr>
          <w:sz w:val="28"/>
          <w:szCs w:val="28"/>
          <w:lang w:val="en-US"/>
        </w:rPr>
      </w:pPr>
      <w:r w:rsidRPr="00A71CFE">
        <w:rPr>
          <w:rFonts w:cs="Times New Roman"/>
          <w:sz w:val="28"/>
          <w:szCs w:val="28"/>
        </w:rPr>
        <w:t>1</w:t>
      </w:r>
      <w:r>
        <w:rPr>
          <w:rFonts w:cs="Times New Roman"/>
          <w:sz w:val="28"/>
          <w:szCs w:val="28"/>
        </w:rPr>
        <w:t>2</w:t>
      </w:r>
      <w:r w:rsidRPr="00A71CFE">
        <w:rPr>
          <w:rFonts w:cs="Times New Roman"/>
          <w:sz w:val="28"/>
          <w:szCs w:val="28"/>
        </w:rPr>
        <w:t xml:space="preserve">. </w:t>
      </w:r>
      <w:r w:rsidRPr="00A71CFE">
        <w:rPr>
          <w:sz w:val="28"/>
          <w:szCs w:val="28"/>
        </w:rPr>
        <w:t xml:space="preserve">Салий </w:t>
      </w:r>
      <w:r>
        <w:rPr>
          <w:sz w:val="28"/>
          <w:szCs w:val="28"/>
        </w:rPr>
        <w:t xml:space="preserve">О. В. </w:t>
      </w:r>
      <w:r w:rsidRPr="00A71CFE">
        <w:rPr>
          <w:sz w:val="28"/>
          <w:szCs w:val="28"/>
        </w:rPr>
        <w:t>Опыт использования различных материалов для тимпанопластики. Российская</w:t>
      </w:r>
      <w:r w:rsidRPr="00443D4A">
        <w:rPr>
          <w:sz w:val="28"/>
          <w:szCs w:val="28"/>
          <w:lang w:val="en-US"/>
        </w:rPr>
        <w:t xml:space="preserve"> </w:t>
      </w:r>
      <w:r w:rsidRPr="00A71CFE">
        <w:rPr>
          <w:sz w:val="28"/>
          <w:szCs w:val="28"/>
        </w:rPr>
        <w:t>оториноларингология</w:t>
      </w:r>
      <w:r w:rsidRPr="00443D4A">
        <w:rPr>
          <w:sz w:val="28"/>
          <w:szCs w:val="28"/>
          <w:lang w:val="en-US"/>
        </w:rPr>
        <w:t xml:space="preserve"> № 5 (66) 2013 </w:t>
      </w:r>
      <w:r w:rsidRPr="00A71CFE">
        <w:rPr>
          <w:sz w:val="28"/>
          <w:szCs w:val="28"/>
        </w:rPr>
        <w:t>С</w:t>
      </w:r>
      <w:r w:rsidRPr="00443D4A">
        <w:rPr>
          <w:sz w:val="28"/>
          <w:szCs w:val="28"/>
          <w:lang w:val="en-US"/>
        </w:rPr>
        <w:t>. 150-153.</w:t>
      </w:r>
    </w:p>
    <w:p w:rsidR="00565868" w:rsidRPr="00443D4A" w:rsidRDefault="00565868" w:rsidP="00565868">
      <w:pPr>
        <w:spacing w:line="276" w:lineRule="auto"/>
        <w:jc w:val="both"/>
        <w:rPr>
          <w:sz w:val="28"/>
          <w:szCs w:val="28"/>
          <w:lang w:val="en-US"/>
        </w:rPr>
      </w:pPr>
      <w:r w:rsidRPr="00443D4A">
        <w:rPr>
          <w:rFonts w:cs="Times New Roman"/>
          <w:sz w:val="28"/>
          <w:szCs w:val="28"/>
          <w:lang w:val="en-US" w:eastAsia="ru-RU"/>
        </w:rPr>
        <w:t>1</w:t>
      </w:r>
      <w:r w:rsidRPr="005A5EB1">
        <w:rPr>
          <w:rFonts w:cs="Times New Roman"/>
          <w:sz w:val="28"/>
          <w:szCs w:val="28"/>
          <w:lang w:val="en-US" w:eastAsia="ru-RU"/>
        </w:rPr>
        <w:t>3</w:t>
      </w:r>
      <w:r w:rsidRPr="00443D4A">
        <w:rPr>
          <w:rFonts w:cs="Times New Roman"/>
          <w:sz w:val="28"/>
          <w:szCs w:val="28"/>
          <w:lang w:val="en-US" w:eastAsia="ru-RU"/>
        </w:rPr>
        <w:t xml:space="preserve">. </w:t>
      </w:r>
      <w:r w:rsidRPr="00443D4A">
        <w:rPr>
          <w:sz w:val="28"/>
          <w:szCs w:val="28"/>
          <w:lang w:val="en-US"/>
        </w:rPr>
        <w:t>Neumann A. Long-term results of Palisade cartilage tympanoplasty // Otology and Neurotology. – 2012. – Vol. 31, N 6. – P. 936–939.</w:t>
      </w:r>
    </w:p>
    <w:p w:rsidR="00565868" w:rsidRPr="000364B8" w:rsidRDefault="00565868" w:rsidP="00565868">
      <w:pPr>
        <w:spacing w:line="276" w:lineRule="auto"/>
        <w:jc w:val="both"/>
        <w:rPr>
          <w:sz w:val="28"/>
          <w:szCs w:val="28"/>
          <w:lang w:val="en-US"/>
        </w:rPr>
      </w:pPr>
      <w:r w:rsidRPr="000364B8">
        <w:rPr>
          <w:sz w:val="28"/>
          <w:szCs w:val="28"/>
          <w:lang w:val="en-US"/>
        </w:rPr>
        <w:lastRenderedPageBreak/>
        <w:t>1</w:t>
      </w:r>
      <w:r w:rsidRPr="005A5EB1">
        <w:rPr>
          <w:sz w:val="28"/>
          <w:szCs w:val="28"/>
          <w:lang w:val="en-US"/>
        </w:rPr>
        <w:t>4</w:t>
      </w:r>
      <w:r w:rsidRPr="000364B8">
        <w:rPr>
          <w:sz w:val="28"/>
          <w:szCs w:val="28"/>
          <w:lang w:val="en-US"/>
        </w:rPr>
        <w:t xml:space="preserve">. Onal K. Perichondrium </w:t>
      </w:r>
      <w:r w:rsidRPr="000364B8">
        <w:rPr>
          <w:sz w:val="28"/>
          <w:szCs w:val="28"/>
        </w:rPr>
        <w:t>с</w:t>
      </w:r>
      <w:r w:rsidRPr="000364B8">
        <w:rPr>
          <w:sz w:val="28"/>
          <w:szCs w:val="28"/>
          <w:lang w:val="en-US"/>
        </w:rPr>
        <w:t>artilage island flap and temporalis muscle</w:t>
      </w:r>
      <w:r>
        <w:rPr>
          <w:sz w:val="28"/>
          <w:szCs w:val="28"/>
          <w:lang w:val="en-US"/>
        </w:rPr>
        <w:t xml:space="preserve"> fascia in type I tympanoplasty.</w:t>
      </w:r>
      <w:r w:rsidRPr="000364B8">
        <w:rPr>
          <w:sz w:val="28"/>
          <w:szCs w:val="28"/>
          <w:lang w:val="en-US"/>
        </w:rPr>
        <w:t xml:space="preserve"> // J. Otolaryngol. Head Neck Surg. – 2011. – N 40 (4). – </w:t>
      </w:r>
      <w:r w:rsidRPr="000364B8">
        <w:rPr>
          <w:sz w:val="28"/>
          <w:szCs w:val="28"/>
        </w:rPr>
        <w:t>Р</w:t>
      </w:r>
      <w:r w:rsidRPr="000364B8">
        <w:rPr>
          <w:sz w:val="28"/>
          <w:szCs w:val="28"/>
          <w:lang w:val="en-US"/>
        </w:rPr>
        <w:t>. 295–299.</w:t>
      </w:r>
    </w:p>
    <w:p w:rsidR="00565868" w:rsidRPr="000364B8" w:rsidRDefault="00565868" w:rsidP="00565868">
      <w:pPr>
        <w:spacing w:line="276" w:lineRule="auto"/>
        <w:jc w:val="both"/>
        <w:rPr>
          <w:rFonts w:cs="Times New Roman"/>
          <w:sz w:val="28"/>
          <w:szCs w:val="28"/>
          <w:lang w:val="en-US"/>
        </w:rPr>
      </w:pPr>
      <w:r w:rsidRPr="000364B8">
        <w:rPr>
          <w:sz w:val="28"/>
          <w:szCs w:val="28"/>
          <w:lang w:val="en-US"/>
        </w:rPr>
        <w:t>1</w:t>
      </w:r>
      <w:r w:rsidRPr="005A5EB1">
        <w:rPr>
          <w:sz w:val="28"/>
          <w:szCs w:val="28"/>
          <w:lang w:val="en-US"/>
        </w:rPr>
        <w:t>5</w:t>
      </w:r>
      <w:r w:rsidRPr="000364B8">
        <w:rPr>
          <w:sz w:val="28"/>
          <w:szCs w:val="28"/>
          <w:lang w:val="en-US"/>
        </w:rPr>
        <w:t>. Haisch A. Functional and audiological results of tympanoplasty type I us</w:t>
      </w:r>
      <w:r>
        <w:rPr>
          <w:sz w:val="28"/>
          <w:szCs w:val="28"/>
          <w:lang w:val="en-US"/>
        </w:rPr>
        <w:t xml:space="preserve">ing pure perichondrial grafts </w:t>
      </w:r>
      <w:r w:rsidRPr="000364B8">
        <w:rPr>
          <w:sz w:val="28"/>
          <w:szCs w:val="28"/>
          <w:lang w:val="en-US"/>
        </w:rPr>
        <w:t xml:space="preserve">// HNO. – 2013. – Vol. 61, N 7. – </w:t>
      </w:r>
      <w:r w:rsidRPr="000364B8">
        <w:rPr>
          <w:sz w:val="28"/>
          <w:szCs w:val="28"/>
        </w:rPr>
        <w:t>Р</w:t>
      </w:r>
      <w:r w:rsidRPr="000364B8">
        <w:rPr>
          <w:sz w:val="28"/>
          <w:szCs w:val="28"/>
          <w:lang w:val="en-US"/>
        </w:rPr>
        <w:t>. 602–608.</w:t>
      </w:r>
    </w:p>
    <w:p w:rsidR="00565868" w:rsidRPr="000364B8" w:rsidRDefault="00565868" w:rsidP="00565868">
      <w:pPr>
        <w:spacing w:line="276" w:lineRule="auto"/>
        <w:jc w:val="both"/>
        <w:rPr>
          <w:sz w:val="28"/>
          <w:szCs w:val="28"/>
        </w:rPr>
      </w:pPr>
      <w:r w:rsidRPr="000364B8">
        <w:rPr>
          <w:sz w:val="28"/>
          <w:szCs w:val="28"/>
        </w:rPr>
        <w:t>1</w:t>
      </w:r>
      <w:r>
        <w:rPr>
          <w:sz w:val="28"/>
          <w:szCs w:val="28"/>
        </w:rPr>
        <w:t>6</w:t>
      </w:r>
      <w:r w:rsidRPr="000364B8">
        <w:rPr>
          <w:sz w:val="28"/>
          <w:szCs w:val="28"/>
        </w:rPr>
        <w:t>.  Карпов В. П. «А</w:t>
      </w:r>
      <w:r>
        <w:rPr>
          <w:sz w:val="28"/>
          <w:szCs w:val="28"/>
        </w:rPr>
        <w:t>ллоплант</w:t>
      </w:r>
      <w:r w:rsidRPr="000364B8">
        <w:rPr>
          <w:sz w:val="28"/>
          <w:szCs w:val="28"/>
        </w:rPr>
        <w:t>» – Новый материал для реконструкции барабанной перепонки у больных хроническим перфоративным средним отитом // Российская оториноларингология №5 (36) 2008 С. 78–83.</w:t>
      </w:r>
    </w:p>
    <w:p w:rsidR="00565868" w:rsidRPr="00280B0D" w:rsidRDefault="00565868" w:rsidP="00565868">
      <w:pPr>
        <w:spacing w:line="276" w:lineRule="auto"/>
        <w:jc w:val="both"/>
        <w:rPr>
          <w:sz w:val="28"/>
          <w:szCs w:val="28"/>
          <w:lang w:val="en-US"/>
        </w:rPr>
      </w:pPr>
      <w:r w:rsidRPr="00280B0D">
        <w:rPr>
          <w:sz w:val="28"/>
          <w:szCs w:val="28"/>
          <w:lang w:val="en-US"/>
        </w:rPr>
        <w:t>1</w:t>
      </w:r>
      <w:r w:rsidRPr="00911476">
        <w:rPr>
          <w:sz w:val="28"/>
          <w:szCs w:val="28"/>
          <w:lang w:val="en-US"/>
        </w:rPr>
        <w:t>7</w:t>
      </w:r>
      <w:r w:rsidRPr="00280B0D">
        <w:rPr>
          <w:sz w:val="28"/>
          <w:szCs w:val="28"/>
          <w:lang w:val="en-US"/>
        </w:rPr>
        <w:t xml:space="preserve">.  </w:t>
      </w:r>
      <w:r w:rsidRPr="000364B8">
        <w:rPr>
          <w:sz w:val="28"/>
          <w:szCs w:val="28"/>
          <w:lang w:val="en-US"/>
        </w:rPr>
        <w:t xml:space="preserve">Peng R., Lalwani A.K. Efficacy of „hammock” tympanoplasty in the treatment of anterior perforations // Laryngoscope. – 2013. – Vol. 123, N 5. – </w:t>
      </w:r>
      <w:r w:rsidRPr="000364B8">
        <w:rPr>
          <w:sz w:val="28"/>
          <w:szCs w:val="28"/>
        </w:rPr>
        <w:t>Р</w:t>
      </w:r>
      <w:r w:rsidRPr="000364B8">
        <w:rPr>
          <w:sz w:val="28"/>
          <w:szCs w:val="28"/>
          <w:lang w:val="en-US"/>
        </w:rPr>
        <w:t xml:space="preserve">. 1236–1240. </w:t>
      </w:r>
    </w:p>
    <w:p w:rsidR="00565868" w:rsidRPr="008A399B" w:rsidRDefault="00565868" w:rsidP="00565868">
      <w:pPr>
        <w:spacing w:line="276" w:lineRule="auto"/>
        <w:jc w:val="both"/>
        <w:rPr>
          <w:sz w:val="28"/>
          <w:szCs w:val="28"/>
        </w:rPr>
      </w:pPr>
      <w:r>
        <w:rPr>
          <w:sz w:val="28"/>
          <w:szCs w:val="28"/>
        </w:rPr>
        <w:t xml:space="preserve">18.  </w:t>
      </w:r>
      <w:r w:rsidRPr="00A71E7B">
        <w:rPr>
          <w:sz w:val="28"/>
          <w:szCs w:val="28"/>
        </w:rPr>
        <w:t>Хакимов А. М., Исроилов Р. И., Ботиров А. Ж. Мирингопластика с применением ксенотрансплантата из перикарда овцы /</w:t>
      </w:r>
      <w:r>
        <w:rPr>
          <w:sz w:val="28"/>
          <w:szCs w:val="28"/>
        </w:rPr>
        <w:t>/</w:t>
      </w:r>
      <w:r w:rsidRPr="00A71E7B">
        <w:rPr>
          <w:sz w:val="28"/>
          <w:szCs w:val="28"/>
        </w:rPr>
        <w:t xml:space="preserve"> Российская оториноларингология № 6 (55) 2011. С</w:t>
      </w:r>
      <w:r w:rsidRPr="008A399B">
        <w:rPr>
          <w:sz w:val="28"/>
          <w:szCs w:val="28"/>
        </w:rPr>
        <w:t>. 169-173.</w:t>
      </w:r>
    </w:p>
    <w:p w:rsidR="00565868" w:rsidRPr="00A71E7B" w:rsidRDefault="00565868" w:rsidP="00565868">
      <w:pPr>
        <w:spacing w:line="276" w:lineRule="auto"/>
        <w:jc w:val="both"/>
        <w:rPr>
          <w:sz w:val="28"/>
          <w:szCs w:val="28"/>
        </w:rPr>
      </w:pPr>
      <w:r w:rsidRPr="00A71E7B">
        <w:rPr>
          <w:sz w:val="28"/>
          <w:szCs w:val="28"/>
        </w:rPr>
        <w:t>1</w:t>
      </w:r>
      <w:r>
        <w:rPr>
          <w:sz w:val="28"/>
          <w:szCs w:val="28"/>
        </w:rPr>
        <w:t>9</w:t>
      </w:r>
      <w:r w:rsidRPr="00A71E7B">
        <w:rPr>
          <w:sz w:val="28"/>
          <w:szCs w:val="28"/>
        </w:rPr>
        <w:t>.</w:t>
      </w:r>
      <w:r>
        <w:rPr>
          <w:sz w:val="28"/>
          <w:szCs w:val="28"/>
        </w:rPr>
        <w:t xml:space="preserve"> </w:t>
      </w:r>
      <w:r w:rsidRPr="00A71E7B">
        <w:rPr>
          <w:sz w:val="28"/>
          <w:szCs w:val="28"/>
        </w:rPr>
        <w:t xml:space="preserve"> Дворянчиков В. В., Кочергин Г. А., Сыроежин Ф. А. Современные возможности фиксации многослойных трансплантатов при мирингопластике // Вестн</w:t>
      </w:r>
      <w:r>
        <w:rPr>
          <w:sz w:val="28"/>
          <w:szCs w:val="28"/>
        </w:rPr>
        <w:t>ик</w:t>
      </w:r>
      <w:r w:rsidRPr="00A71E7B">
        <w:rPr>
          <w:sz w:val="28"/>
          <w:szCs w:val="28"/>
        </w:rPr>
        <w:t xml:space="preserve"> оториноларингологии. – 2012. – № 4. – С. 51–53</w:t>
      </w:r>
    </w:p>
    <w:p w:rsidR="00565868" w:rsidRDefault="00565868" w:rsidP="00565868">
      <w:pPr>
        <w:spacing w:line="276" w:lineRule="auto"/>
        <w:jc w:val="both"/>
        <w:rPr>
          <w:sz w:val="28"/>
          <w:szCs w:val="28"/>
        </w:rPr>
      </w:pPr>
      <w:r>
        <w:rPr>
          <w:sz w:val="28"/>
          <w:szCs w:val="28"/>
        </w:rPr>
        <w:t xml:space="preserve">20.   </w:t>
      </w:r>
      <w:r w:rsidRPr="001228B0">
        <w:rPr>
          <w:sz w:val="28"/>
          <w:szCs w:val="28"/>
        </w:rPr>
        <w:t>Гарифзянова С. М., Рахматуллин Р. Р., Щетинин В. Н. Формирование неотимпанальной мембраны при хирургическом лечении больных хроническим гнойным и острым посттраматическим средним отитом</w:t>
      </w:r>
      <w:r>
        <w:rPr>
          <w:sz w:val="28"/>
          <w:szCs w:val="28"/>
        </w:rPr>
        <w:t>.</w:t>
      </w:r>
      <w:r w:rsidRPr="001228B0">
        <w:rPr>
          <w:sz w:val="28"/>
          <w:szCs w:val="28"/>
        </w:rPr>
        <w:t xml:space="preserve"> // Российская оториноларингология №2 (27) 2007- С. 25-28</w:t>
      </w:r>
      <w:r>
        <w:rPr>
          <w:sz w:val="28"/>
          <w:szCs w:val="28"/>
        </w:rPr>
        <w:t>.</w:t>
      </w:r>
    </w:p>
    <w:p w:rsidR="00565868" w:rsidRDefault="00565868" w:rsidP="00565868">
      <w:pPr>
        <w:spacing w:line="276" w:lineRule="auto"/>
        <w:jc w:val="both"/>
        <w:rPr>
          <w:sz w:val="28"/>
          <w:szCs w:val="28"/>
        </w:rPr>
      </w:pPr>
      <w:r>
        <w:rPr>
          <w:sz w:val="28"/>
          <w:szCs w:val="28"/>
        </w:rPr>
        <w:t xml:space="preserve">21.  </w:t>
      </w:r>
      <w:r w:rsidRPr="00496E27">
        <w:rPr>
          <w:sz w:val="28"/>
          <w:szCs w:val="28"/>
        </w:rPr>
        <w:t>Алагирова З. З. Хирургическое лечение больных хроническим средним отитом с аттикальными ретракционными карманами барабанной перепонки // Мат. IX Всерос. конгресса оториноларингологов «Наука и практика в оториноларингологии». – М., 2010. – С. 57–58.</w:t>
      </w:r>
    </w:p>
    <w:p w:rsidR="00565868" w:rsidRPr="00496E27" w:rsidRDefault="00565868" w:rsidP="00565868">
      <w:pPr>
        <w:spacing w:line="276" w:lineRule="auto"/>
        <w:jc w:val="both"/>
        <w:rPr>
          <w:sz w:val="28"/>
          <w:szCs w:val="28"/>
        </w:rPr>
      </w:pPr>
      <w:r>
        <w:rPr>
          <w:sz w:val="28"/>
          <w:szCs w:val="28"/>
        </w:rPr>
        <w:t xml:space="preserve">22.  </w:t>
      </w:r>
      <w:r w:rsidRPr="00496E27">
        <w:rPr>
          <w:sz w:val="28"/>
          <w:szCs w:val="28"/>
        </w:rPr>
        <w:t>Аникин М. И. Хирургическая тактика при латерализации тимпанальной мембраны // Российская оториноларингология. – 2010. Приложение № 2. – С. 107–110.</w:t>
      </w:r>
    </w:p>
    <w:p w:rsidR="00565868" w:rsidRPr="00280B0D" w:rsidRDefault="00565868" w:rsidP="00565868">
      <w:pPr>
        <w:spacing w:line="276" w:lineRule="auto"/>
        <w:jc w:val="both"/>
        <w:rPr>
          <w:sz w:val="28"/>
          <w:szCs w:val="28"/>
          <w:lang w:val="en-US"/>
        </w:rPr>
      </w:pPr>
      <w:r>
        <w:rPr>
          <w:sz w:val="28"/>
          <w:szCs w:val="28"/>
        </w:rPr>
        <w:t xml:space="preserve">23.  </w:t>
      </w:r>
      <w:r w:rsidRPr="00496E27">
        <w:rPr>
          <w:sz w:val="28"/>
          <w:szCs w:val="28"/>
        </w:rPr>
        <w:t>Косяков С. Я., Павлихина Е. В. Отдаленные результаты после тимпанопластики // Российская оториноларингология. – 2008. Приложение</w:t>
      </w:r>
      <w:r w:rsidRPr="00280B0D">
        <w:rPr>
          <w:sz w:val="28"/>
          <w:szCs w:val="28"/>
          <w:lang w:val="en-US"/>
        </w:rPr>
        <w:t xml:space="preserve"> № 2. – </w:t>
      </w:r>
      <w:r w:rsidRPr="00496E27">
        <w:rPr>
          <w:sz w:val="28"/>
          <w:szCs w:val="28"/>
        </w:rPr>
        <w:t>С</w:t>
      </w:r>
      <w:r w:rsidRPr="00280B0D">
        <w:rPr>
          <w:sz w:val="28"/>
          <w:szCs w:val="28"/>
          <w:lang w:val="en-US"/>
        </w:rPr>
        <w:t>. 269–273.</w:t>
      </w:r>
    </w:p>
    <w:p w:rsidR="00565868" w:rsidRPr="001228B0" w:rsidRDefault="00565868" w:rsidP="00565868">
      <w:pPr>
        <w:spacing w:line="276" w:lineRule="auto"/>
        <w:jc w:val="both"/>
        <w:rPr>
          <w:sz w:val="28"/>
          <w:szCs w:val="28"/>
          <w:lang w:val="en-US"/>
        </w:rPr>
      </w:pPr>
      <w:r w:rsidRPr="00280B0D">
        <w:rPr>
          <w:sz w:val="28"/>
          <w:szCs w:val="28"/>
          <w:lang w:val="en-US"/>
        </w:rPr>
        <w:t>2</w:t>
      </w:r>
      <w:r w:rsidRPr="00911476">
        <w:rPr>
          <w:sz w:val="28"/>
          <w:szCs w:val="28"/>
          <w:lang w:val="en-US"/>
        </w:rPr>
        <w:t>4</w:t>
      </w:r>
      <w:r w:rsidRPr="00280B0D">
        <w:rPr>
          <w:sz w:val="28"/>
          <w:szCs w:val="28"/>
          <w:lang w:val="en-US"/>
        </w:rPr>
        <w:t xml:space="preserve">.  </w:t>
      </w:r>
      <w:r w:rsidRPr="001228B0">
        <w:rPr>
          <w:sz w:val="28"/>
          <w:szCs w:val="28"/>
          <w:lang w:val="en-US"/>
        </w:rPr>
        <w:t xml:space="preserve">Platelet-Rich Plasma Application for Acute Tympanic Membrane Perforations. Selmin Karataylı Özgürsoy, M. Emin Tunçkaşık, Fatma Tunçkaşık, Egemen Akıncıoğlu, Handan Doğan, Sinan Kocatürk, J Int Adv </w:t>
      </w:r>
      <w:r>
        <w:rPr>
          <w:sz w:val="28"/>
          <w:szCs w:val="28"/>
          <w:lang w:val="en-US"/>
        </w:rPr>
        <w:t>Otol 2017; 13(2): 195-9</w:t>
      </w:r>
      <w:r w:rsidRPr="001228B0">
        <w:rPr>
          <w:sz w:val="28"/>
          <w:szCs w:val="28"/>
          <w:lang w:val="en-US"/>
        </w:rPr>
        <w:t>.</w:t>
      </w:r>
    </w:p>
    <w:p w:rsidR="00565868" w:rsidRPr="00911476" w:rsidRDefault="00565868" w:rsidP="00565868">
      <w:pPr>
        <w:spacing w:line="276" w:lineRule="auto"/>
        <w:jc w:val="both"/>
        <w:rPr>
          <w:sz w:val="28"/>
          <w:szCs w:val="28"/>
          <w:lang w:val="en-US"/>
        </w:rPr>
      </w:pPr>
      <w:r>
        <w:rPr>
          <w:sz w:val="28"/>
          <w:szCs w:val="28"/>
        </w:rPr>
        <w:t xml:space="preserve">25. </w:t>
      </w:r>
      <w:r w:rsidRPr="005A5EB1">
        <w:rPr>
          <w:sz w:val="28"/>
          <w:szCs w:val="28"/>
        </w:rPr>
        <w:t>Иванова Н.И., Долгов В.А., Шевлюк Н.Н., Федюнина П.С., Деннер В.А. Эффективность использования наноструктурированного биологического материала при мирингопластики острых посттравматических дефектов барабанной перепонки. /</w:t>
      </w:r>
      <w:r>
        <w:rPr>
          <w:sz w:val="28"/>
          <w:szCs w:val="28"/>
        </w:rPr>
        <w:t>/</w:t>
      </w:r>
      <w:r w:rsidRPr="005A5EB1">
        <w:rPr>
          <w:sz w:val="28"/>
          <w:szCs w:val="28"/>
        </w:rPr>
        <w:t xml:space="preserve"> Альманах молодой науки, №4, 2016г. С</w:t>
      </w:r>
      <w:r w:rsidRPr="00911476">
        <w:rPr>
          <w:sz w:val="28"/>
          <w:szCs w:val="28"/>
          <w:lang w:val="en-US"/>
        </w:rPr>
        <w:t>. 27-28</w:t>
      </w:r>
    </w:p>
    <w:p w:rsidR="00565868" w:rsidRPr="00BB7E1D" w:rsidRDefault="00565868" w:rsidP="00565868">
      <w:pPr>
        <w:spacing w:line="276" w:lineRule="auto"/>
        <w:jc w:val="both"/>
        <w:rPr>
          <w:sz w:val="28"/>
          <w:szCs w:val="28"/>
          <w:lang w:val="en-US"/>
        </w:rPr>
      </w:pPr>
      <w:r w:rsidRPr="00280B0D">
        <w:rPr>
          <w:sz w:val="28"/>
          <w:szCs w:val="28"/>
          <w:lang w:val="en-US"/>
        </w:rPr>
        <w:t>2</w:t>
      </w:r>
      <w:r w:rsidRPr="00911476">
        <w:rPr>
          <w:sz w:val="28"/>
          <w:szCs w:val="28"/>
          <w:lang w:val="en-US"/>
        </w:rPr>
        <w:t>6</w:t>
      </w:r>
      <w:r w:rsidRPr="001228B0">
        <w:rPr>
          <w:sz w:val="28"/>
          <w:szCs w:val="28"/>
          <w:lang w:val="en-US"/>
        </w:rPr>
        <w:t xml:space="preserve">.   Snyder D.L., Sullivan N., Schoelles K.M. Skin substitutes for treating chronic wounds. Technology Assessment Report. - ECRI Institute Evidence-based Practice </w:t>
      </w:r>
      <w:r w:rsidRPr="001228B0">
        <w:rPr>
          <w:sz w:val="28"/>
          <w:szCs w:val="28"/>
          <w:lang w:val="en-US"/>
        </w:rPr>
        <w:lastRenderedPageBreak/>
        <w:t>Center (EPC), 2012. – 290 p.</w:t>
      </w:r>
    </w:p>
    <w:p w:rsidR="00565868" w:rsidRPr="00325A8E" w:rsidRDefault="00565868" w:rsidP="00565868">
      <w:pPr>
        <w:widowControl/>
        <w:shd w:val="clear" w:color="auto" w:fill="FFFFFF" w:themeFill="background1"/>
        <w:tabs>
          <w:tab w:val="left" w:pos="851"/>
        </w:tabs>
        <w:suppressAutoHyphens w:val="0"/>
        <w:jc w:val="both"/>
        <w:rPr>
          <w:sz w:val="28"/>
          <w:szCs w:val="28"/>
        </w:rPr>
      </w:pPr>
      <w:r w:rsidRPr="005A5EB1">
        <w:rPr>
          <w:sz w:val="28"/>
          <w:szCs w:val="28"/>
        </w:rPr>
        <w:t>2</w:t>
      </w:r>
      <w:r>
        <w:rPr>
          <w:sz w:val="28"/>
          <w:szCs w:val="28"/>
        </w:rPr>
        <w:t>7</w:t>
      </w:r>
      <w:r w:rsidRPr="005A5EB1">
        <w:rPr>
          <w:sz w:val="28"/>
          <w:szCs w:val="28"/>
        </w:rPr>
        <w:t xml:space="preserve">. </w:t>
      </w:r>
      <w:r w:rsidRPr="004E0E50">
        <w:rPr>
          <w:sz w:val="28"/>
          <w:szCs w:val="28"/>
        </w:rPr>
        <w:t>Абатов</w:t>
      </w:r>
      <w:r w:rsidRPr="005A5EB1">
        <w:rPr>
          <w:sz w:val="28"/>
          <w:szCs w:val="28"/>
        </w:rPr>
        <w:t xml:space="preserve"> </w:t>
      </w:r>
      <w:r w:rsidRPr="004E0E50">
        <w:rPr>
          <w:sz w:val="28"/>
          <w:szCs w:val="28"/>
        </w:rPr>
        <w:t>Н</w:t>
      </w:r>
      <w:r w:rsidRPr="005A5EB1">
        <w:rPr>
          <w:sz w:val="28"/>
          <w:szCs w:val="28"/>
        </w:rPr>
        <w:t>.</w:t>
      </w:r>
      <w:r w:rsidRPr="004E0E50">
        <w:rPr>
          <w:sz w:val="28"/>
          <w:szCs w:val="28"/>
        </w:rPr>
        <w:t>Т</w:t>
      </w:r>
      <w:r w:rsidRPr="005A5EB1">
        <w:rPr>
          <w:sz w:val="28"/>
          <w:szCs w:val="28"/>
        </w:rPr>
        <w:t xml:space="preserve">., </w:t>
      </w:r>
      <w:r w:rsidRPr="004E0E50">
        <w:rPr>
          <w:sz w:val="28"/>
          <w:szCs w:val="28"/>
        </w:rPr>
        <w:t>Бадыров</w:t>
      </w:r>
      <w:r w:rsidRPr="005A5EB1">
        <w:rPr>
          <w:sz w:val="28"/>
          <w:szCs w:val="28"/>
        </w:rPr>
        <w:t xml:space="preserve"> </w:t>
      </w:r>
      <w:r w:rsidRPr="004E0E50">
        <w:rPr>
          <w:sz w:val="28"/>
          <w:szCs w:val="28"/>
        </w:rPr>
        <w:t>Р</w:t>
      </w:r>
      <w:r w:rsidRPr="005A5EB1">
        <w:rPr>
          <w:sz w:val="28"/>
          <w:szCs w:val="28"/>
        </w:rPr>
        <w:t>.</w:t>
      </w:r>
      <w:r w:rsidRPr="004E0E50">
        <w:rPr>
          <w:sz w:val="28"/>
          <w:szCs w:val="28"/>
        </w:rPr>
        <w:t>М</w:t>
      </w:r>
      <w:r w:rsidRPr="005A5EB1">
        <w:rPr>
          <w:sz w:val="28"/>
          <w:szCs w:val="28"/>
        </w:rPr>
        <w:t xml:space="preserve">., </w:t>
      </w:r>
      <w:r w:rsidRPr="004E0E50">
        <w:rPr>
          <w:sz w:val="28"/>
          <w:szCs w:val="28"/>
        </w:rPr>
        <w:t>Абатова</w:t>
      </w:r>
      <w:r w:rsidRPr="005A5EB1">
        <w:rPr>
          <w:sz w:val="28"/>
          <w:szCs w:val="28"/>
        </w:rPr>
        <w:t xml:space="preserve"> </w:t>
      </w:r>
      <w:r w:rsidRPr="004E0E50">
        <w:rPr>
          <w:sz w:val="28"/>
          <w:szCs w:val="28"/>
        </w:rPr>
        <w:t>А</w:t>
      </w:r>
      <w:r w:rsidRPr="005A5EB1">
        <w:rPr>
          <w:sz w:val="28"/>
          <w:szCs w:val="28"/>
        </w:rPr>
        <w:t>.</w:t>
      </w:r>
      <w:r w:rsidRPr="004E0E50">
        <w:rPr>
          <w:sz w:val="28"/>
          <w:szCs w:val="28"/>
        </w:rPr>
        <w:t>Н</w:t>
      </w:r>
      <w:r w:rsidRPr="005A5EB1">
        <w:rPr>
          <w:sz w:val="28"/>
          <w:szCs w:val="28"/>
        </w:rPr>
        <w:t xml:space="preserve">., </w:t>
      </w:r>
      <w:r w:rsidRPr="004E0E50">
        <w:rPr>
          <w:sz w:val="28"/>
          <w:szCs w:val="28"/>
        </w:rPr>
        <w:t>Асамиданов</w:t>
      </w:r>
      <w:r w:rsidRPr="005A5EB1">
        <w:rPr>
          <w:sz w:val="28"/>
          <w:szCs w:val="28"/>
        </w:rPr>
        <w:t xml:space="preserve"> </w:t>
      </w:r>
      <w:r w:rsidRPr="004E0E50">
        <w:rPr>
          <w:sz w:val="28"/>
          <w:szCs w:val="28"/>
        </w:rPr>
        <w:t>Е</w:t>
      </w:r>
      <w:r w:rsidRPr="005A5EB1">
        <w:rPr>
          <w:sz w:val="28"/>
          <w:szCs w:val="28"/>
        </w:rPr>
        <w:t>.</w:t>
      </w:r>
      <w:r w:rsidRPr="004E0E50">
        <w:rPr>
          <w:sz w:val="28"/>
          <w:szCs w:val="28"/>
        </w:rPr>
        <w:t>М</w:t>
      </w:r>
      <w:r w:rsidRPr="005A5EB1">
        <w:rPr>
          <w:sz w:val="28"/>
          <w:szCs w:val="28"/>
        </w:rPr>
        <w:t xml:space="preserve">., </w:t>
      </w:r>
      <w:r w:rsidRPr="004E0E50">
        <w:rPr>
          <w:sz w:val="28"/>
          <w:szCs w:val="28"/>
        </w:rPr>
        <w:t>Каукенов</w:t>
      </w:r>
      <w:r w:rsidRPr="005A5EB1">
        <w:rPr>
          <w:sz w:val="28"/>
          <w:szCs w:val="28"/>
        </w:rPr>
        <w:t xml:space="preserve"> </w:t>
      </w:r>
      <w:r w:rsidRPr="004E0E50">
        <w:rPr>
          <w:sz w:val="28"/>
          <w:szCs w:val="28"/>
        </w:rPr>
        <w:t>Б</w:t>
      </w:r>
      <w:r w:rsidRPr="005A5EB1">
        <w:rPr>
          <w:sz w:val="28"/>
          <w:szCs w:val="28"/>
        </w:rPr>
        <w:t>.</w:t>
      </w:r>
      <w:r w:rsidRPr="004E0E50">
        <w:rPr>
          <w:sz w:val="28"/>
          <w:szCs w:val="28"/>
        </w:rPr>
        <w:t>Н</w:t>
      </w:r>
      <w:r w:rsidRPr="005A5EB1">
        <w:rPr>
          <w:sz w:val="28"/>
          <w:szCs w:val="28"/>
        </w:rPr>
        <w:t xml:space="preserve">. / </w:t>
      </w:r>
      <w:r w:rsidRPr="004E0E50">
        <w:rPr>
          <w:sz w:val="28"/>
          <w:szCs w:val="28"/>
        </w:rPr>
        <w:t>Биологические</w:t>
      </w:r>
      <w:r w:rsidRPr="005A5EB1">
        <w:rPr>
          <w:sz w:val="28"/>
          <w:szCs w:val="28"/>
        </w:rPr>
        <w:t xml:space="preserve"> </w:t>
      </w:r>
      <w:r w:rsidRPr="004E0E50">
        <w:rPr>
          <w:sz w:val="28"/>
          <w:szCs w:val="28"/>
        </w:rPr>
        <w:t>имплантаты</w:t>
      </w:r>
      <w:r w:rsidRPr="005A5EB1">
        <w:rPr>
          <w:sz w:val="28"/>
          <w:szCs w:val="28"/>
        </w:rPr>
        <w:t xml:space="preserve"> </w:t>
      </w:r>
      <w:r w:rsidRPr="004E0E50">
        <w:rPr>
          <w:sz w:val="28"/>
          <w:szCs w:val="28"/>
        </w:rPr>
        <w:t>в</w:t>
      </w:r>
      <w:r w:rsidRPr="005A5EB1">
        <w:rPr>
          <w:sz w:val="28"/>
          <w:szCs w:val="28"/>
        </w:rPr>
        <w:t xml:space="preserve"> </w:t>
      </w:r>
      <w:r w:rsidRPr="004E0E50">
        <w:rPr>
          <w:sz w:val="28"/>
          <w:szCs w:val="28"/>
        </w:rPr>
        <w:t>хирургическом</w:t>
      </w:r>
      <w:r w:rsidRPr="005A5EB1">
        <w:rPr>
          <w:sz w:val="28"/>
          <w:szCs w:val="28"/>
        </w:rPr>
        <w:t xml:space="preserve"> </w:t>
      </w:r>
      <w:r w:rsidRPr="004E0E50">
        <w:rPr>
          <w:sz w:val="28"/>
          <w:szCs w:val="28"/>
        </w:rPr>
        <w:t>лечении</w:t>
      </w:r>
      <w:r w:rsidRPr="005A5EB1">
        <w:rPr>
          <w:sz w:val="28"/>
          <w:szCs w:val="28"/>
        </w:rPr>
        <w:t xml:space="preserve"> </w:t>
      </w:r>
      <w:r w:rsidRPr="004E0E50">
        <w:rPr>
          <w:sz w:val="28"/>
          <w:szCs w:val="28"/>
        </w:rPr>
        <w:t>грыжи</w:t>
      </w:r>
      <w:r w:rsidRPr="005A5EB1">
        <w:rPr>
          <w:sz w:val="28"/>
          <w:szCs w:val="28"/>
        </w:rPr>
        <w:t xml:space="preserve"> </w:t>
      </w:r>
      <w:r w:rsidRPr="004E0E50">
        <w:rPr>
          <w:sz w:val="28"/>
          <w:szCs w:val="28"/>
        </w:rPr>
        <w:t>передней</w:t>
      </w:r>
      <w:r w:rsidRPr="005A5EB1">
        <w:rPr>
          <w:sz w:val="28"/>
          <w:szCs w:val="28"/>
        </w:rPr>
        <w:t xml:space="preserve"> </w:t>
      </w:r>
      <w:r w:rsidRPr="004E0E50">
        <w:rPr>
          <w:sz w:val="28"/>
          <w:szCs w:val="28"/>
        </w:rPr>
        <w:t>брюшной</w:t>
      </w:r>
      <w:r w:rsidRPr="005A5EB1">
        <w:rPr>
          <w:sz w:val="28"/>
          <w:szCs w:val="28"/>
        </w:rPr>
        <w:t xml:space="preserve"> </w:t>
      </w:r>
      <w:r w:rsidRPr="004E0E50">
        <w:rPr>
          <w:sz w:val="28"/>
          <w:szCs w:val="28"/>
        </w:rPr>
        <w:t>стенки</w:t>
      </w:r>
      <w:r w:rsidRPr="005A5EB1">
        <w:rPr>
          <w:sz w:val="28"/>
          <w:szCs w:val="28"/>
        </w:rPr>
        <w:t xml:space="preserve"> (</w:t>
      </w:r>
      <w:r w:rsidRPr="004E0E50">
        <w:rPr>
          <w:sz w:val="28"/>
          <w:szCs w:val="28"/>
        </w:rPr>
        <w:t>обзор</w:t>
      </w:r>
      <w:r w:rsidRPr="005A5EB1">
        <w:rPr>
          <w:sz w:val="28"/>
          <w:szCs w:val="28"/>
        </w:rPr>
        <w:t xml:space="preserve">).  </w:t>
      </w:r>
      <w:r w:rsidRPr="00325A8E">
        <w:rPr>
          <w:sz w:val="28"/>
          <w:szCs w:val="28"/>
        </w:rPr>
        <w:t xml:space="preserve">/ </w:t>
      </w:r>
      <w:r w:rsidRPr="00D51758">
        <w:rPr>
          <w:sz w:val="28"/>
          <w:szCs w:val="28"/>
          <w:lang w:val="en-US"/>
        </w:rPr>
        <w:t>GEORGIAN</w:t>
      </w:r>
      <w:r w:rsidRPr="00325A8E">
        <w:rPr>
          <w:sz w:val="28"/>
          <w:szCs w:val="28"/>
        </w:rPr>
        <w:t xml:space="preserve"> </w:t>
      </w:r>
      <w:r w:rsidRPr="00D51758">
        <w:rPr>
          <w:sz w:val="28"/>
          <w:szCs w:val="28"/>
          <w:lang w:val="en-US"/>
        </w:rPr>
        <w:t>MEDICAL</w:t>
      </w:r>
      <w:r w:rsidRPr="00325A8E">
        <w:rPr>
          <w:sz w:val="28"/>
          <w:szCs w:val="28"/>
        </w:rPr>
        <w:t xml:space="preserve"> </w:t>
      </w:r>
      <w:r w:rsidRPr="00D51758">
        <w:rPr>
          <w:sz w:val="28"/>
          <w:szCs w:val="28"/>
          <w:lang w:val="en-US"/>
        </w:rPr>
        <w:t>NEWS</w:t>
      </w:r>
      <w:r w:rsidRPr="00325A8E">
        <w:rPr>
          <w:sz w:val="28"/>
          <w:szCs w:val="28"/>
        </w:rPr>
        <w:t xml:space="preserve"> </w:t>
      </w:r>
      <w:r w:rsidRPr="00D51758">
        <w:rPr>
          <w:sz w:val="28"/>
          <w:szCs w:val="28"/>
          <w:lang w:val="en-US"/>
        </w:rPr>
        <w:t>No</w:t>
      </w:r>
      <w:r w:rsidRPr="00325A8E">
        <w:rPr>
          <w:sz w:val="28"/>
          <w:szCs w:val="28"/>
        </w:rPr>
        <w:t xml:space="preserve"> 2 (251) 2016. </w:t>
      </w:r>
      <w:r w:rsidRPr="004E0E50">
        <w:rPr>
          <w:sz w:val="28"/>
          <w:szCs w:val="28"/>
        </w:rPr>
        <w:t>С</w:t>
      </w:r>
      <w:r w:rsidRPr="00325A8E">
        <w:rPr>
          <w:sz w:val="28"/>
          <w:szCs w:val="28"/>
        </w:rPr>
        <w:t xml:space="preserve">. 7-12. </w:t>
      </w:r>
    </w:p>
    <w:p w:rsidR="00565868" w:rsidRDefault="00565868" w:rsidP="00565868">
      <w:pPr>
        <w:widowControl/>
        <w:shd w:val="clear" w:color="auto" w:fill="FFFFFF" w:themeFill="background1"/>
        <w:tabs>
          <w:tab w:val="left" w:pos="851"/>
        </w:tabs>
        <w:suppressAutoHyphens w:val="0"/>
        <w:jc w:val="both"/>
        <w:rPr>
          <w:rStyle w:val="ab"/>
          <w:rFonts w:cs="Times New Roman"/>
          <w:i w:val="0"/>
          <w:sz w:val="28"/>
          <w:szCs w:val="28"/>
          <w:bdr w:val="none" w:sz="0" w:space="0" w:color="auto" w:frame="1"/>
          <w:shd w:val="clear" w:color="auto" w:fill="FFFFFF"/>
        </w:rPr>
      </w:pPr>
      <w:r w:rsidRPr="008A399B">
        <w:rPr>
          <w:sz w:val="28"/>
          <w:szCs w:val="28"/>
        </w:rPr>
        <w:t>2</w:t>
      </w:r>
      <w:r>
        <w:rPr>
          <w:sz w:val="28"/>
          <w:szCs w:val="28"/>
        </w:rPr>
        <w:t>8</w:t>
      </w:r>
      <w:r w:rsidRPr="008A399B">
        <w:rPr>
          <w:sz w:val="28"/>
          <w:szCs w:val="28"/>
        </w:rPr>
        <w:t xml:space="preserve">.  </w:t>
      </w:r>
      <w:r w:rsidRPr="008A399B">
        <w:rPr>
          <w:rStyle w:val="ab"/>
          <w:rFonts w:cs="Times New Roman"/>
          <w:i w:val="0"/>
          <w:sz w:val="28"/>
          <w:szCs w:val="28"/>
          <w:bdr w:val="none" w:sz="0" w:space="0" w:color="auto" w:frame="1"/>
          <w:shd w:val="clear" w:color="auto" w:fill="FFFFFF"/>
        </w:rPr>
        <w:t xml:space="preserve">Абатов Н.Т.; исполн.: Бадыров Р.М. </w:t>
      </w:r>
      <w:r w:rsidRPr="008A399B">
        <w:rPr>
          <w:rStyle w:val="ab"/>
          <w:rFonts w:cs="Times New Roman"/>
          <w:i w:val="0"/>
          <w:sz w:val="28"/>
          <w:szCs w:val="28"/>
          <w:bdr w:val="none" w:sz="0" w:space="0" w:color="auto" w:frame="1"/>
          <w:shd w:val="clear" w:color="auto" w:fill="FFFFFF"/>
          <w:lang w:val="kk-KZ"/>
        </w:rPr>
        <w:t>Разработка и применение внеклеточного матрикса ксенобрюшины в хирургическом лечениии грыж передней брюшной стенки: о</w:t>
      </w:r>
      <w:r w:rsidRPr="008A399B">
        <w:rPr>
          <w:rStyle w:val="ab"/>
          <w:rFonts w:cs="Times New Roman"/>
          <w:i w:val="0"/>
          <w:sz w:val="28"/>
          <w:szCs w:val="28"/>
          <w:bdr w:val="none" w:sz="0" w:space="0" w:color="auto" w:frame="1"/>
          <w:shd w:val="clear" w:color="auto" w:fill="FFFFFF"/>
        </w:rPr>
        <w:t>тчет о НИР (итоговый) / Караг. гос. мед. унив-т; рук.</w:t>
      </w:r>
      <w:r>
        <w:rPr>
          <w:rStyle w:val="ab"/>
          <w:rFonts w:cs="Times New Roman"/>
          <w:i w:val="0"/>
          <w:sz w:val="28"/>
          <w:szCs w:val="28"/>
          <w:bdr w:val="none" w:sz="0" w:space="0" w:color="auto" w:frame="1"/>
          <w:shd w:val="clear" w:color="auto" w:fill="FFFFFF"/>
        </w:rPr>
        <w:t xml:space="preserve"> </w:t>
      </w:r>
      <w:r w:rsidRPr="008A399B">
        <w:rPr>
          <w:rStyle w:val="ab"/>
          <w:rFonts w:cs="Times New Roman"/>
          <w:i w:val="0"/>
          <w:sz w:val="28"/>
          <w:szCs w:val="28"/>
          <w:bdr w:val="none" w:sz="0" w:space="0" w:color="auto" w:frame="1"/>
          <w:shd w:val="clear" w:color="auto" w:fill="FFFFFF"/>
        </w:rPr>
        <w:t xml:space="preserve">– К., 2017. – 111 с. – № ГР </w:t>
      </w:r>
      <w:r w:rsidRPr="008A399B">
        <w:rPr>
          <w:rFonts w:cs="Times New Roman"/>
          <w:i/>
          <w:sz w:val="28"/>
          <w:szCs w:val="28"/>
        </w:rPr>
        <w:t>0115РК00305</w:t>
      </w:r>
      <w:r w:rsidRPr="008A399B">
        <w:rPr>
          <w:rStyle w:val="ab"/>
          <w:rFonts w:cs="Times New Roman"/>
          <w:i w:val="0"/>
          <w:sz w:val="28"/>
          <w:szCs w:val="28"/>
          <w:bdr w:val="none" w:sz="0" w:space="0" w:color="auto" w:frame="1"/>
          <w:shd w:val="clear" w:color="auto" w:fill="FFFFFF"/>
        </w:rPr>
        <w:t>. – Инв. № 0215РК02890.</w:t>
      </w:r>
    </w:p>
    <w:p w:rsidR="00565868" w:rsidRPr="008A399B" w:rsidRDefault="00565868" w:rsidP="00565868">
      <w:pPr>
        <w:widowControl/>
        <w:tabs>
          <w:tab w:val="left" w:pos="851"/>
        </w:tabs>
        <w:suppressAutoHyphens w:val="0"/>
        <w:autoSpaceDE w:val="0"/>
        <w:autoSpaceDN w:val="0"/>
        <w:adjustRightInd w:val="0"/>
        <w:jc w:val="both"/>
        <w:rPr>
          <w:rFonts w:cs="Times New Roman"/>
          <w:sz w:val="28"/>
          <w:szCs w:val="28"/>
        </w:rPr>
      </w:pPr>
      <w:r w:rsidRPr="008A399B">
        <w:rPr>
          <w:rStyle w:val="ab"/>
          <w:rFonts w:cs="Times New Roman"/>
          <w:i w:val="0"/>
          <w:sz w:val="28"/>
          <w:szCs w:val="28"/>
          <w:bdr w:val="none" w:sz="0" w:space="0" w:color="auto" w:frame="1"/>
          <w:shd w:val="clear" w:color="auto" w:fill="FFFFFF"/>
        </w:rPr>
        <w:t>2</w:t>
      </w:r>
      <w:r>
        <w:rPr>
          <w:rStyle w:val="ab"/>
          <w:rFonts w:cs="Times New Roman"/>
          <w:i w:val="0"/>
          <w:sz w:val="28"/>
          <w:szCs w:val="28"/>
          <w:bdr w:val="none" w:sz="0" w:space="0" w:color="auto" w:frame="1"/>
          <w:shd w:val="clear" w:color="auto" w:fill="FFFFFF"/>
        </w:rPr>
        <w:t>9</w:t>
      </w:r>
      <w:r w:rsidRPr="008A399B">
        <w:rPr>
          <w:rStyle w:val="ab"/>
          <w:rFonts w:cs="Times New Roman"/>
          <w:i w:val="0"/>
          <w:sz w:val="28"/>
          <w:szCs w:val="28"/>
          <w:bdr w:val="none" w:sz="0" w:space="0" w:color="auto" w:frame="1"/>
          <w:shd w:val="clear" w:color="auto" w:fill="FFFFFF"/>
        </w:rPr>
        <w:t>.</w:t>
      </w:r>
      <w:r>
        <w:rPr>
          <w:rStyle w:val="ab"/>
          <w:rFonts w:cs="Times New Roman"/>
          <w:i w:val="0"/>
          <w:sz w:val="28"/>
          <w:szCs w:val="28"/>
          <w:bdr w:val="none" w:sz="0" w:space="0" w:color="auto" w:frame="1"/>
          <w:shd w:val="clear" w:color="auto" w:fill="FFFFFF"/>
        </w:rPr>
        <w:t xml:space="preserve"> </w:t>
      </w:r>
      <w:r w:rsidRPr="008A399B">
        <w:rPr>
          <w:rFonts w:cs="Times New Roman"/>
          <w:bCs/>
          <w:sz w:val="28"/>
          <w:szCs w:val="28"/>
          <w:shd w:val="clear" w:color="auto" w:fill="FFFFFF"/>
        </w:rPr>
        <w:t>Бадыров Р.М</w:t>
      </w:r>
      <w:r w:rsidRPr="008A399B">
        <w:rPr>
          <w:rFonts w:cs="Times New Roman"/>
          <w:bCs/>
          <w:sz w:val="28"/>
          <w:szCs w:val="28"/>
          <w:shd w:val="clear" w:color="auto" w:fill="FFFFFF"/>
          <w:lang w:val="kk-KZ"/>
        </w:rPr>
        <w:t>. Экспериментальное обоснование применения внеклеточного матрикса ксенобрюшины для пластики дефектов передней брюшной стенки</w:t>
      </w:r>
      <w:r w:rsidRPr="008A399B">
        <w:rPr>
          <w:rFonts w:cs="Times New Roman"/>
          <w:sz w:val="28"/>
          <w:szCs w:val="28"/>
          <w:shd w:val="clear" w:color="auto" w:fill="FFFFFF"/>
        </w:rPr>
        <w:t>: дисс… доктор фил.</w:t>
      </w:r>
      <w:r w:rsidRPr="00D67052">
        <w:rPr>
          <w:rFonts w:cs="Times New Roman"/>
          <w:sz w:val="28"/>
          <w:szCs w:val="28"/>
          <w:shd w:val="clear" w:color="auto" w:fill="FFFFFF"/>
        </w:rPr>
        <w:t xml:space="preserve"> </w:t>
      </w:r>
      <w:r w:rsidRPr="008A399B">
        <w:rPr>
          <w:rFonts w:cs="Times New Roman"/>
          <w:sz w:val="28"/>
          <w:szCs w:val="28"/>
          <w:shd w:val="clear" w:color="auto" w:fill="FFFFFF"/>
          <w:lang w:val="en-US"/>
        </w:rPr>
        <w:t>PhD</w:t>
      </w:r>
      <w:r w:rsidRPr="008A399B">
        <w:rPr>
          <w:rFonts w:cs="Times New Roman"/>
          <w:sz w:val="28"/>
          <w:szCs w:val="28"/>
          <w:shd w:val="clear" w:color="auto" w:fill="FFFFFF"/>
        </w:rPr>
        <w:t>. – Караганда: Карагандинский государственный медицинский университет, 2018. – 90 с.</w:t>
      </w:r>
    </w:p>
    <w:p w:rsidR="00565868" w:rsidRPr="00BF0D5E" w:rsidRDefault="00565868" w:rsidP="00565868">
      <w:pPr>
        <w:pStyle w:val="a7"/>
        <w:spacing w:before="0" w:beforeAutospacing="0" w:after="0" w:afterAutospacing="0" w:line="276" w:lineRule="auto"/>
        <w:jc w:val="both"/>
        <w:rPr>
          <w:sz w:val="28"/>
          <w:szCs w:val="28"/>
        </w:rPr>
      </w:pPr>
    </w:p>
    <w:p w:rsidR="008A399B" w:rsidRPr="00565868" w:rsidRDefault="008A399B" w:rsidP="00565868">
      <w:bookmarkStart w:id="0" w:name="_GoBack"/>
      <w:bookmarkEnd w:id="0"/>
    </w:p>
    <w:sectPr w:rsidR="008A399B" w:rsidRPr="00565868" w:rsidSect="00B267AC">
      <w:pgSz w:w="11906" w:h="16838"/>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8221E"/>
    <w:multiLevelType w:val="hybridMultilevel"/>
    <w:tmpl w:val="1BA63998"/>
    <w:lvl w:ilvl="0" w:tplc="A17A47A0">
      <w:start w:val="1"/>
      <w:numFmt w:val="decimal"/>
      <w:lvlText w:val="%1."/>
      <w:lvlJc w:val="left"/>
      <w:pPr>
        <w:ind w:left="1920" w:hanging="360"/>
      </w:pPr>
      <w:rPr>
        <w:rFonts w:hint="default"/>
        <w:b w:val="0"/>
        <w:bCs/>
        <w:color w:val="auto"/>
        <w:spacing w:val="0"/>
        <w:w w:val="100"/>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2457EA"/>
    <w:multiLevelType w:val="hybridMultilevel"/>
    <w:tmpl w:val="CA0E0BDA"/>
    <w:lvl w:ilvl="0" w:tplc="0A3CFBC6">
      <w:start w:val="1"/>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6C34B0"/>
    <w:multiLevelType w:val="hybridMultilevel"/>
    <w:tmpl w:val="FB965FF8"/>
    <w:lvl w:ilvl="0" w:tplc="A17A47A0">
      <w:start w:val="1"/>
      <w:numFmt w:val="decimal"/>
      <w:lvlText w:val="%1."/>
      <w:lvlJc w:val="left"/>
      <w:pPr>
        <w:ind w:left="1211" w:hanging="360"/>
      </w:pPr>
      <w:rPr>
        <w:rFonts w:hint="default"/>
        <w:b w:val="0"/>
        <w:bCs/>
        <w:color w:val="auto"/>
        <w:spacing w:val="0"/>
        <w:w w:val="100"/>
        <w:lang w:val="ru-RU" w:eastAsia="en-US" w:bidi="ar-SA"/>
      </w:rPr>
    </w:lvl>
    <w:lvl w:ilvl="1" w:tplc="D85AA208">
      <w:start w:val="1"/>
      <w:numFmt w:val="decimal"/>
      <w:lvlText w:val="%2."/>
      <w:lvlJc w:val="left"/>
      <w:pPr>
        <w:ind w:left="491" w:hanging="286"/>
      </w:pPr>
      <w:rPr>
        <w:rFonts w:ascii="Times New Roman" w:eastAsia="Times New Roman" w:hAnsi="Times New Roman" w:cs="Times New Roman" w:hint="default"/>
        <w:w w:val="100"/>
        <w:sz w:val="24"/>
        <w:szCs w:val="24"/>
        <w:lang w:val="ru-RU" w:eastAsia="en-US" w:bidi="ar-SA"/>
      </w:rPr>
    </w:lvl>
    <w:lvl w:ilvl="2" w:tplc="0546C13E">
      <w:start w:val="1"/>
      <w:numFmt w:val="decimal"/>
      <w:lvlText w:val="%3."/>
      <w:lvlJc w:val="left"/>
      <w:pPr>
        <w:ind w:left="890" w:hanging="322"/>
      </w:pPr>
      <w:rPr>
        <w:rFonts w:ascii="Times New Roman" w:eastAsia="Times New Roman" w:hAnsi="Times New Roman" w:cs="Times New Roman" w:hint="default"/>
        <w:b w:val="0"/>
        <w:w w:val="100"/>
        <w:sz w:val="28"/>
        <w:szCs w:val="28"/>
        <w:lang w:val="ru-RU" w:eastAsia="en-US" w:bidi="ar-SA"/>
      </w:rPr>
    </w:lvl>
    <w:lvl w:ilvl="3" w:tplc="5CD83120">
      <w:start w:val="2"/>
      <w:numFmt w:val="decimal"/>
      <w:lvlText w:val="%4."/>
      <w:lvlJc w:val="left"/>
      <w:pPr>
        <w:ind w:left="4109" w:hanging="281"/>
        <w:jc w:val="right"/>
      </w:pPr>
      <w:rPr>
        <w:rFonts w:ascii="Times New Roman" w:eastAsia="Times New Roman" w:hAnsi="Times New Roman" w:cs="Times New Roman" w:hint="default"/>
        <w:b/>
        <w:bCs/>
        <w:w w:val="100"/>
        <w:sz w:val="28"/>
        <w:szCs w:val="28"/>
        <w:lang w:val="ru-RU" w:eastAsia="en-US" w:bidi="ar-SA"/>
      </w:rPr>
    </w:lvl>
    <w:lvl w:ilvl="4" w:tplc="EF842C4A">
      <w:numFmt w:val="bullet"/>
      <w:lvlText w:val="•"/>
      <w:lvlJc w:val="left"/>
      <w:pPr>
        <w:ind w:left="5285" w:hanging="281"/>
      </w:pPr>
      <w:rPr>
        <w:rFonts w:hint="default"/>
        <w:lang w:val="ru-RU" w:eastAsia="en-US" w:bidi="ar-SA"/>
      </w:rPr>
    </w:lvl>
    <w:lvl w:ilvl="5" w:tplc="9A285F54">
      <w:numFmt w:val="bullet"/>
      <w:lvlText w:val="•"/>
      <w:lvlJc w:val="left"/>
      <w:pPr>
        <w:ind w:left="6103" w:hanging="281"/>
      </w:pPr>
      <w:rPr>
        <w:rFonts w:hint="default"/>
        <w:lang w:val="ru-RU" w:eastAsia="en-US" w:bidi="ar-SA"/>
      </w:rPr>
    </w:lvl>
    <w:lvl w:ilvl="6" w:tplc="AF340A1A">
      <w:numFmt w:val="bullet"/>
      <w:lvlText w:val="•"/>
      <w:lvlJc w:val="left"/>
      <w:pPr>
        <w:ind w:left="6922" w:hanging="281"/>
      </w:pPr>
      <w:rPr>
        <w:rFonts w:hint="default"/>
        <w:lang w:val="ru-RU" w:eastAsia="en-US" w:bidi="ar-SA"/>
      </w:rPr>
    </w:lvl>
    <w:lvl w:ilvl="7" w:tplc="C94CF51C">
      <w:numFmt w:val="bullet"/>
      <w:lvlText w:val="•"/>
      <w:lvlJc w:val="left"/>
      <w:pPr>
        <w:ind w:left="7740" w:hanging="281"/>
      </w:pPr>
      <w:rPr>
        <w:rFonts w:hint="default"/>
        <w:lang w:val="ru-RU" w:eastAsia="en-US" w:bidi="ar-SA"/>
      </w:rPr>
    </w:lvl>
    <w:lvl w:ilvl="8" w:tplc="CADE63C8">
      <w:numFmt w:val="bullet"/>
      <w:lvlText w:val="•"/>
      <w:lvlJc w:val="left"/>
      <w:pPr>
        <w:ind w:left="8558" w:hanging="281"/>
      </w:pPr>
      <w:rPr>
        <w:rFonts w:hint="default"/>
        <w:lang w:val="ru-RU" w:eastAsia="en-US" w:bidi="ar-SA"/>
      </w:rPr>
    </w:lvl>
  </w:abstractNum>
  <w:abstractNum w:abstractNumId="5">
    <w:nsid w:val="52780F2F"/>
    <w:multiLevelType w:val="hybridMultilevel"/>
    <w:tmpl w:val="608C68D0"/>
    <w:lvl w:ilvl="0" w:tplc="85E889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717831"/>
    <w:multiLevelType w:val="hybridMultilevel"/>
    <w:tmpl w:val="000AC7FA"/>
    <w:lvl w:ilvl="0" w:tplc="BFE680F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70463"/>
    <w:multiLevelType w:val="hybridMultilevel"/>
    <w:tmpl w:val="EB06C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E24996"/>
    <w:multiLevelType w:val="hybridMultilevel"/>
    <w:tmpl w:val="6712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9046C4"/>
    <w:multiLevelType w:val="hybridMultilevel"/>
    <w:tmpl w:val="385440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D9F6BE5"/>
    <w:multiLevelType w:val="hybridMultilevel"/>
    <w:tmpl w:val="4D40E662"/>
    <w:lvl w:ilvl="0" w:tplc="D392014E">
      <w:start w:val="1"/>
      <w:numFmt w:val="bullet"/>
      <w:lvlText w:val=""/>
      <w:lvlJc w:val="left"/>
      <w:pPr>
        <w:ind w:left="360" w:hanging="360"/>
      </w:pPr>
      <w:rPr>
        <w:rFonts w:ascii="Symbol" w:hAnsi="Symbol" w:hint="default"/>
        <w:lang w:val="kk-KZ"/>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28B3803"/>
    <w:multiLevelType w:val="hybridMultilevel"/>
    <w:tmpl w:val="196827F8"/>
    <w:lvl w:ilvl="0" w:tplc="7AE8B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10"/>
  </w:num>
  <w:num w:numId="6">
    <w:abstractNumId w:val="6"/>
  </w:num>
  <w:num w:numId="7">
    <w:abstractNumId w:val="11"/>
  </w:num>
  <w:num w:numId="8">
    <w:abstractNumId w:val="9"/>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FD"/>
    <w:rsid w:val="000067C9"/>
    <w:rsid w:val="000364B8"/>
    <w:rsid w:val="000630D4"/>
    <w:rsid w:val="00064954"/>
    <w:rsid w:val="0007665D"/>
    <w:rsid w:val="00090B72"/>
    <w:rsid w:val="00093872"/>
    <w:rsid w:val="000B5BA0"/>
    <w:rsid w:val="000D637B"/>
    <w:rsid w:val="000F5C9B"/>
    <w:rsid w:val="0010149C"/>
    <w:rsid w:val="001228B0"/>
    <w:rsid w:val="001313FA"/>
    <w:rsid w:val="001335FA"/>
    <w:rsid w:val="0013628F"/>
    <w:rsid w:val="00167545"/>
    <w:rsid w:val="00176746"/>
    <w:rsid w:val="001A67A8"/>
    <w:rsid w:val="001C0CE7"/>
    <w:rsid w:val="001F14BA"/>
    <w:rsid w:val="001F6294"/>
    <w:rsid w:val="001F6366"/>
    <w:rsid w:val="00201BF5"/>
    <w:rsid w:val="0020358F"/>
    <w:rsid w:val="00274488"/>
    <w:rsid w:val="002753A6"/>
    <w:rsid w:val="00280B0D"/>
    <w:rsid w:val="002A38B6"/>
    <w:rsid w:val="002A6708"/>
    <w:rsid w:val="002C19EA"/>
    <w:rsid w:val="002E387F"/>
    <w:rsid w:val="002E3D76"/>
    <w:rsid w:val="002F4FA1"/>
    <w:rsid w:val="00315578"/>
    <w:rsid w:val="00320E15"/>
    <w:rsid w:val="00325A8E"/>
    <w:rsid w:val="00327683"/>
    <w:rsid w:val="00362E54"/>
    <w:rsid w:val="0037089B"/>
    <w:rsid w:val="00380915"/>
    <w:rsid w:val="003830B5"/>
    <w:rsid w:val="00397434"/>
    <w:rsid w:val="003A333A"/>
    <w:rsid w:val="003A480D"/>
    <w:rsid w:val="003B11A6"/>
    <w:rsid w:val="003C15AB"/>
    <w:rsid w:val="003E316C"/>
    <w:rsid w:val="003F1779"/>
    <w:rsid w:val="003F7988"/>
    <w:rsid w:val="00405049"/>
    <w:rsid w:val="00406122"/>
    <w:rsid w:val="00433D83"/>
    <w:rsid w:val="00436439"/>
    <w:rsid w:val="00443D4A"/>
    <w:rsid w:val="00484E87"/>
    <w:rsid w:val="00493376"/>
    <w:rsid w:val="00494B1F"/>
    <w:rsid w:val="00495626"/>
    <w:rsid w:val="00496E27"/>
    <w:rsid w:val="004B63B7"/>
    <w:rsid w:val="004C0EA5"/>
    <w:rsid w:val="004C501A"/>
    <w:rsid w:val="004E0E50"/>
    <w:rsid w:val="004F1703"/>
    <w:rsid w:val="0050259C"/>
    <w:rsid w:val="00532ACB"/>
    <w:rsid w:val="00554454"/>
    <w:rsid w:val="00565868"/>
    <w:rsid w:val="0058799D"/>
    <w:rsid w:val="005951C6"/>
    <w:rsid w:val="005A5EB1"/>
    <w:rsid w:val="005B54E6"/>
    <w:rsid w:val="005B60E5"/>
    <w:rsid w:val="005C0A8C"/>
    <w:rsid w:val="005F1A2E"/>
    <w:rsid w:val="0060110C"/>
    <w:rsid w:val="00605C8E"/>
    <w:rsid w:val="0062017D"/>
    <w:rsid w:val="00624A8B"/>
    <w:rsid w:val="00632649"/>
    <w:rsid w:val="00636E9C"/>
    <w:rsid w:val="0064677E"/>
    <w:rsid w:val="0064759A"/>
    <w:rsid w:val="00661290"/>
    <w:rsid w:val="00665BD9"/>
    <w:rsid w:val="006806AB"/>
    <w:rsid w:val="00680EE3"/>
    <w:rsid w:val="00685787"/>
    <w:rsid w:val="00695EE5"/>
    <w:rsid w:val="006B0CBF"/>
    <w:rsid w:val="006B11B2"/>
    <w:rsid w:val="006F3D44"/>
    <w:rsid w:val="00704E59"/>
    <w:rsid w:val="0070651A"/>
    <w:rsid w:val="00711376"/>
    <w:rsid w:val="00726987"/>
    <w:rsid w:val="00737B62"/>
    <w:rsid w:val="007603BA"/>
    <w:rsid w:val="00761F28"/>
    <w:rsid w:val="007B6BEB"/>
    <w:rsid w:val="007E279E"/>
    <w:rsid w:val="007F38EA"/>
    <w:rsid w:val="007F3F06"/>
    <w:rsid w:val="007F55A4"/>
    <w:rsid w:val="007F56EB"/>
    <w:rsid w:val="007F6A44"/>
    <w:rsid w:val="00801649"/>
    <w:rsid w:val="008069A1"/>
    <w:rsid w:val="00810537"/>
    <w:rsid w:val="00814DDE"/>
    <w:rsid w:val="00816BDB"/>
    <w:rsid w:val="008255FB"/>
    <w:rsid w:val="00826CDD"/>
    <w:rsid w:val="00834A58"/>
    <w:rsid w:val="00852EE3"/>
    <w:rsid w:val="0087095B"/>
    <w:rsid w:val="0087213B"/>
    <w:rsid w:val="00873694"/>
    <w:rsid w:val="00873C88"/>
    <w:rsid w:val="008769E0"/>
    <w:rsid w:val="0088110C"/>
    <w:rsid w:val="00882CCB"/>
    <w:rsid w:val="0088518C"/>
    <w:rsid w:val="00885DDC"/>
    <w:rsid w:val="0089746E"/>
    <w:rsid w:val="008A399B"/>
    <w:rsid w:val="008D1364"/>
    <w:rsid w:val="008D68DE"/>
    <w:rsid w:val="008F6C93"/>
    <w:rsid w:val="00901FF3"/>
    <w:rsid w:val="00903415"/>
    <w:rsid w:val="00911476"/>
    <w:rsid w:val="0093218F"/>
    <w:rsid w:val="00942134"/>
    <w:rsid w:val="00967688"/>
    <w:rsid w:val="00974B2A"/>
    <w:rsid w:val="00980DA5"/>
    <w:rsid w:val="009A49C6"/>
    <w:rsid w:val="009A639B"/>
    <w:rsid w:val="009B1685"/>
    <w:rsid w:val="009B5A52"/>
    <w:rsid w:val="009C451C"/>
    <w:rsid w:val="009D0DDB"/>
    <w:rsid w:val="009D59E1"/>
    <w:rsid w:val="009E42D9"/>
    <w:rsid w:val="009E78BE"/>
    <w:rsid w:val="009F1AC2"/>
    <w:rsid w:val="009F2C0A"/>
    <w:rsid w:val="00A12219"/>
    <w:rsid w:val="00A21820"/>
    <w:rsid w:val="00A30F62"/>
    <w:rsid w:val="00A37A1B"/>
    <w:rsid w:val="00A442A8"/>
    <w:rsid w:val="00A667BB"/>
    <w:rsid w:val="00A71CFE"/>
    <w:rsid w:val="00A71E7B"/>
    <w:rsid w:val="00A874CD"/>
    <w:rsid w:val="00A95F1C"/>
    <w:rsid w:val="00AA3CCC"/>
    <w:rsid w:val="00AB3F74"/>
    <w:rsid w:val="00AD3808"/>
    <w:rsid w:val="00AD7480"/>
    <w:rsid w:val="00AF3963"/>
    <w:rsid w:val="00B267AC"/>
    <w:rsid w:val="00B34CD1"/>
    <w:rsid w:val="00B518BF"/>
    <w:rsid w:val="00B53FB9"/>
    <w:rsid w:val="00B647D4"/>
    <w:rsid w:val="00B6737D"/>
    <w:rsid w:val="00B745CF"/>
    <w:rsid w:val="00B95C59"/>
    <w:rsid w:val="00BB7E1D"/>
    <w:rsid w:val="00BD0D23"/>
    <w:rsid w:val="00BE6704"/>
    <w:rsid w:val="00BF0D5E"/>
    <w:rsid w:val="00BF5D1F"/>
    <w:rsid w:val="00C1676B"/>
    <w:rsid w:val="00C234DB"/>
    <w:rsid w:val="00C719B5"/>
    <w:rsid w:val="00C7374C"/>
    <w:rsid w:val="00C84076"/>
    <w:rsid w:val="00CA442E"/>
    <w:rsid w:val="00CA4CBC"/>
    <w:rsid w:val="00CA5260"/>
    <w:rsid w:val="00CB019B"/>
    <w:rsid w:val="00CB05FF"/>
    <w:rsid w:val="00CC271A"/>
    <w:rsid w:val="00CD03FE"/>
    <w:rsid w:val="00CE4215"/>
    <w:rsid w:val="00CF6AF6"/>
    <w:rsid w:val="00D0499E"/>
    <w:rsid w:val="00D2039E"/>
    <w:rsid w:val="00D34FE7"/>
    <w:rsid w:val="00D432A6"/>
    <w:rsid w:val="00D46808"/>
    <w:rsid w:val="00D47F2F"/>
    <w:rsid w:val="00D51758"/>
    <w:rsid w:val="00D55A6A"/>
    <w:rsid w:val="00D60E3A"/>
    <w:rsid w:val="00D87F49"/>
    <w:rsid w:val="00DA7FE2"/>
    <w:rsid w:val="00DF7C18"/>
    <w:rsid w:val="00E55CCD"/>
    <w:rsid w:val="00E907A9"/>
    <w:rsid w:val="00EB3D57"/>
    <w:rsid w:val="00EB4747"/>
    <w:rsid w:val="00EC4438"/>
    <w:rsid w:val="00ED42AA"/>
    <w:rsid w:val="00ED5063"/>
    <w:rsid w:val="00EF0965"/>
    <w:rsid w:val="00EF4C5A"/>
    <w:rsid w:val="00EF7243"/>
    <w:rsid w:val="00F16760"/>
    <w:rsid w:val="00F16791"/>
    <w:rsid w:val="00F16CD7"/>
    <w:rsid w:val="00F24D4B"/>
    <w:rsid w:val="00F46EC1"/>
    <w:rsid w:val="00F5151D"/>
    <w:rsid w:val="00F5404D"/>
    <w:rsid w:val="00F568E8"/>
    <w:rsid w:val="00F613ED"/>
    <w:rsid w:val="00F72792"/>
    <w:rsid w:val="00F73988"/>
    <w:rsid w:val="00F750FF"/>
    <w:rsid w:val="00F77D5D"/>
    <w:rsid w:val="00F807FD"/>
    <w:rsid w:val="00F96EE7"/>
    <w:rsid w:val="00FC14EF"/>
    <w:rsid w:val="00FC4EA2"/>
    <w:rsid w:val="00FE0CC1"/>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F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07FD"/>
    <w:pPr>
      <w:spacing w:after="120"/>
    </w:pPr>
  </w:style>
  <w:style w:type="character" w:customStyle="1" w:styleId="a4">
    <w:name w:val="Основной текст Знак"/>
    <w:basedOn w:val="a0"/>
    <w:link w:val="a3"/>
    <w:rsid w:val="00F807FD"/>
    <w:rPr>
      <w:rFonts w:ascii="Times New Roman" w:eastAsia="SimSun" w:hAnsi="Times New Roman" w:cs="Mangal"/>
      <w:kern w:val="1"/>
      <w:sz w:val="24"/>
      <w:szCs w:val="24"/>
      <w:lang w:eastAsia="hi-IN" w:bidi="hi-IN"/>
    </w:rPr>
  </w:style>
  <w:style w:type="character" w:customStyle="1" w:styleId="apple-converted-space">
    <w:name w:val="apple-converted-space"/>
    <w:basedOn w:val="a0"/>
    <w:rsid w:val="003E316C"/>
  </w:style>
  <w:style w:type="paragraph" w:styleId="a5">
    <w:name w:val="List Paragraph"/>
    <w:aliases w:val="Таблица без отступов"/>
    <w:basedOn w:val="a"/>
    <w:link w:val="a6"/>
    <w:uiPriority w:val="34"/>
    <w:qFormat/>
    <w:rsid w:val="00FC4EA2"/>
    <w:pPr>
      <w:ind w:left="720"/>
      <w:contextualSpacing/>
    </w:pPr>
    <w:rPr>
      <w:szCs w:val="21"/>
    </w:rPr>
  </w:style>
  <w:style w:type="paragraph" w:styleId="a7">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8"/>
    <w:uiPriority w:val="99"/>
    <w:unhideWhenUsed/>
    <w:rsid w:val="00A21820"/>
    <w:pPr>
      <w:widowControl/>
      <w:suppressAutoHyphens w:val="0"/>
      <w:spacing w:before="100" w:beforeAutospacing="1" w:after="100" w:afterAutospacing="1"/>
    </w:pPr>
    <w:rPr>
      <w:rFonts w:eastAsia="Times New Roman" w:cs="Times New Roman"/>
      <w:kern w:val="0"/>
      <w:lang w:eastAsia="ru-RU" w:bidi="ar-SA"/>
    </w:rPr>
  </w:style>
  <w:style w:type="character" w:customStyle="1" w:styleId="hl">
    <w:name w:val="hl"/>
    <w:rsid w:val="00A21820"/>
  </w:style>
  <w:style w:type="character" w:customStyle="1" w:styleId="a6">
    <w:name w:val="Абзац списка Знак"/>
    <w:aliases w:val="Таблица без отступов Знак"/>
    <w:link w:val="a5"/>
    <w:uiPriority w:val="34"/>
    <w:locked/>
    <w:rsid w:val="00D60E3A"/>
    <w:rPr>
      <w:rFonts w:ascii="Times New Roman" w:eastAsia="SimSun" w:hAnsi="Times New Roman" w:cs="Mangal"/>
      <w:kern w:val="1"/>
      <w:sz w:val="24"/>
      <w:szCs w:val="21"/>
      <w:lang w:eastAsia="hi-IN" w:bidi="hi-IN"/>
    </w:r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406122"/>
    <w:rPr>
      <w:rFonts w:ascii="Times New Roman" w:eastAsia="Times New Roman" w:hAnsi="Times New Roman" w:cs="Times New Roman"/>
      <w:sz w:val="24"/>
      <w:szCs w:val="24"/>
      <w:lang w:eastAsia="ru-RU"/>
    </w:rPr>
  </w:style>
  <w:style w:type="paragraph" w:styleId="a9">
    <w:name w:val="Subtitle"/>
    <w:basedOn w:val="a"/>
    <w:link w:val="aa"/>
    <w:qFormat/>
    <w:rsid w:val="00D47F2F"/>
    <w:pPr>
      <w:widowControl/>
      <w:suppressAutoHyphens w:val="0"/>
      <w:jc w:val="center"/>
    </w:pPr>
    <w:rPr>
      <w:rFonts w:eastAsia="Times New Roman" w:cs="Times New Roman"/>
      <w:b/>
      <w:bCs/>
      <w:kern w:val="0"/>
      <w:sz w:val="28"/>
      <w:szCs w:val="20"/>
      <w:lang w:eastAsia="ru-RU" w:bidi="ar-SA"/>
    </w:rPr>
  </w:style>
  <w:style w:type="character" w:customStyle="1" w:styleId="aa">
    <w:name w:val="Подзаголовок Знак"/>
    <w:basedOn w:val="a0"/>
    <w:link w:val="a9"/>
    <w:rsid w:val="00D47F2F"/>
    <w:rPr>
      <w:rFonts w:ascii="Times New Roman" w:eastAsia="Times New Roman" w:hAnsi="Times New Roman" w:cs="Times New Roman"/>
      <w:b/>
      <w:bCs/>
      <w:sz w:val="28"/>
      <w:szCs w:val="20"/>
      <w:lang w:eastAsia="ru-RU"/>
    </w:rPr>
  </w:style>
  <w:style w:type="paragraph" w:customStyle="1" w:styleId="Default">
    <w:name w:val="Default"/>
    <w:rsid w:val="0087095B"/>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8A399B"/>
    <w:rPr>
      <w:i/>
      <w:iCs/>
    </w:rPr>
  </w:style>
  <w:style w:type="table" w:styleId="ac">
    <w:name w:val="Table Grid"/>
    <w:basedOn w:val="a1"/>
    <w:uiPriority w:val="59"/>
    <w:rsid w:val="00D04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c"/>
    <w:uiPriority w:val="39"/>
    <w:rsid w:val="006326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05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F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07FD"/>
    <w:pPr>
      <w:spacing w:after="120"/>
    </w:pPr>
  </w:style>
  <w:style w:type="character" w:customStyle="1" w:styleId="a4">
    <w:name w:val="Основной текст Знак"/>
    <w:basedOn w:val="a0"/>
    <w:link w:val="a3"/>
    <w:rsid w:val="00F807FD"/>
    <w:rPr>
      <w:rFonts w:ascii="Times New Roman" w:eastAsia="SimSun" w:hAnsi="Times New Roman" w:cs="Mangal"/>
      <w:kern w:val="1"/>
      <w:sz w:val="24"/>
      <w:szCs w:val="24"/>
      <w:lang w:eastAsia="hi-IN" w:bidi="hi-IN"/>
    </w:rPr>
  </w:style>
  <w:style w:type="character" w:customStyle="1" w:styleId="apple-converted-space">
    <w:name w:val="apple-converted-space"/>
    <w:basedOn w:val="a0"/>
    <w:rsid w:val="003E316C"/>
  </w:style>
  <w:style w:type="paragraph" w:styleId="a5">
    <w:name w:val="List Paragraph"/>
    <w:aliases w:val="Таблица без отступов"/>
    <w:basedOn w:val="a"/>
    <w:link w:val="a6"/>
    <w:uiPriority w:val="34"/>
    <w:qFormat/>
    <w:rsid w:val="00FC4EA2"/>
    <w:pPr>
      <w:ind w:left="720"/>
      <w:contextualSpacing/>
    </w:pPr>
    <w:rPr>
      <w:szCs w:val="21"/>
    </w:rPr>
  </w:style>
  <w:style w:type="paragraph" w:styleId="a7">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8"/>
    <w:uiPriority w:val="99"/>
    <w:unhideWhenUsed/>
    <w:rsid w:val="00A21820"/>
    <w:pPr>
      <w:widowControl/>
      <w:suppressAutoHyphens w:val="0"/>
      <w:spacing w:before="100" w:beforeAutospacing="1" w:after="100" w:afterAutospacing="1"/>
    </w:pPr>
    <w:rPr>
      <w:rFonts w:eastAsia="Times New Roman" w:cs="Times New Roman"/>
      <w:kern w:val="0"/>
      <w:lang w:eastAsia="ru-RU" w:bidi="ar-SA"/>
    </w:rPr>
  </w:style>
  <w:style w:type="character" w:customStyle="1" w:styleId="hl">
    <w:name w:val="hl"/>
    <w:rsid w:val="00A21820"/>
  </w:style>
  <w:style w:type="character" w:customStyle="1" w:styleId="a6">
    <w:name w:val="Абзац списка Знак"/>
    <w:aliases w:val="Таблица без отступов Знак"/>
    <w:link w:val="a5"/>
    <w:uiPriority w:val="34"/>
    <w:locked/>
    <w:rsid w:val="00D60E3A"/>
    <w:rPr>
      <w:rFonts w:ascii="Times New Roman" w:eastAsia="SimSun" w:hAnsi="Times New Roman" w:cs="Mangal"/>
      <w:kern w:val="1"/>
      <w:sz w:val="24"/>
      <w:szCs w:val="21"/>
      <w:lang w:eastAsia="hi-IN" w:bidi="hi-IN"/>
    </w:r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406122"/>
    <w:rPr>
      <w:rFonts w:ascii="Times New Roman" w:eastAsia="Times New Roman" w:hAnsi="Times New Roman" w:cs="Times New Roman"/>
      <w:sz w:val="24"/>
      <w:szCs w:val="24"/>
      <w:lang w:eastAsia="ru-RU"/>
    </w:rPr>
  </w:style>
  <w:style w:type="paragraph" w:styleId="a9">
    <w:name w:val="Subtitle"/>
    <w:basedOn w:val="a"/>
    <w:link w:val="aa"/>
    <w:qFormat/>
    <w:rsid w:val="00D47F2F"/>
    <w:pPr>
      <w:widowControl/>
      <w:suppressAutoHyphens w:val="0"/>
      <w:jc w:val="center"/>
    </w:pPr>
    <w:rPr>
      <w:rFonts w:eastAsia="Times New Roman" w:cs="Times New Roman"/>
      <w:b/>
      <w:bCs/>
      <w:kern w:val="0"/>
      <w:sz w:val="28"/>
      <w:szCs w:val="20"/>
      <w:lang w:eastAsia="ru-RU" w:bidi="ar-SA"/>
    </w:rPr>
  </w:style>
  <w:style w:type="character" w:customStyle="1" w:styleId="aa">
    <w:name w:val="Подзаголовок Знак"/>
    <w:basedOn w:val="a0"/>
    <w:link w:val="a9"/>
    <w:rsid w:val="00D47F2F"/>
    <w:rPr>
      <w:rFonts w:ascii="Times New Roman" w:eastAsia="Times New Roman" w:hAnsi="Times New Roman" w:cs="Times New Roman"/>
      <w:b/>
      <w:bCs/>
      <w:sz w:val="28"/>
      <w:szCs w:val="20"/>
      <w:lang w:eastAsia="ru-RU"/>
    </w:rPr>
  </w:style>
  <w:style w:type="paragraph" w:customStyle="1" w:styleId="Default">
    <w:name w:val="Default"/>
    <w:rsid w:val="0087095B"/>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8A399B"/>
    <w:rPr>
      <w:i/>
      <w:iCs/>
    </w:rPr>
  </w:style>
  <w:style w:type="table" w:styleId="ac">
    <w:name w:val="Table Grid"/>
    <w:basedOn w:val="a1"/>
    <w:uiPriority w:val="59"/>
    <w:rsid w:val="00D04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c"/>
    <w:uiPriority w:val="39"/>
    <w:rsid w:val="006326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05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2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55BE6-0686-496C-8358-E46D5DBD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3754</Words>
  <Characters>21399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Стабаева Лейла</cp:lastModifiedBy>
  <cp:revision>10</cp:revision>
  <cp:lastPrinted>2018-10-24T19:22:00Z</cp:lastPrinted>
  <dcterms:created xsi:type="dcterms:W3CDTF">2023-02-23T05:45:00Z</dcterms:created>
  <dcterms:modified xsi:type="dcterms:W3CDTF">2023-02-28T09:10:00Z</dcterms:modified>
</cp:coreProperties>
</file>